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E8E52" w14:textId="77777777" w:rsidR="00D753A9" w:rsidRPr="00806A40" w:rsidRDefault="00D753A9" w:rsidP="00D753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rPr>
      </w:pPr>
    </w:p>
    <w:p w14:paraId="1076D940" w14:textId="77777777" w:rsidR="00D753A9" w:rsidRPr="004E6AA7" w:rsidRDefault="00D753A9" w:rsidP="00D753A9">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50EA47F3" wp14:editId="46D726B8">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5"/>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3A7930A9" w14:textId="77777777" w:rsidR="00D753A9" w:rsidRPr="004E6AA7" w:rsidRDefault="00D753A9" w:rsidP="00D753A9">
      <w:pPr>
        <w:rPr>
          <w:rFonts w:ascii="Garamond" w:hAnsi="Garamond" w:cs="Calibri"/>
          <w:color w:val="152F50"/>
          <w:sz w:val="13"/>
          <w:szCs w:val="13"/>
        </w:rPr>
      </w:pPr>
    </w:p>
    <w:p w14:paraId="564C9703" w14:textId="77777777" w:rsidR="00D753A9" w:rsidRPr="004E6AA7" w:rsidRDefault="00D753A9" w:rsidP="00D753A9">
      <w:pPr>
        <w:rPr>
          <w:rFonts w:ascii="Garamond" w:hAnsi="Garamond" w:cs="Calibri"/>
          <w:color w:val="152F50"/>
          <w:sz w:val="13"/>
          <w:szCs w:val="13"/>
        </w:rPr>
      </w:pPr>
    </w:p>
    <w:p w14:paraId="534A4334" w14:textId="77777777" w:rsidR="00D753A9" w:rsidRPr="004E6AA7" w:rsidRDefault="00D753A9" w:rsidP="00D753A9">
      <w:pPr>
        <w:rPr>
          <w:rFonts w:ascii="Garamond" w:hAnsi="Garamond" w:cs="Calibri"/>
          <w:b/>
          <w:bCs/>
          <w:color w:val="152F50"/>
          <w:sz w:val="28"/>
          <w:szCs w:val="28"/>
        </w:rPr>
      </w:pPr>
    </w:p>
    <w:p w14:paraId="6300F80E" w14:textId="77777777" w:rsidR="00D753A9" w:rsidRDefault="00D753A9" w:rsidP="00D753A9">
      <w:pPr>
        <w:jc w:val="center"/>
        <w:rPr>
          <w:rFonts w:ascii="Garamond" w:hAnsi="Garamond" w:cs="Calibri"/>
          <w:b/>
          <w:bCs/>
          <w:color w:val="152F50"/>
          <w:sz w:val="28"/>
          <w:szCs w:val="28"/>
        </w:rPr>
      </w:pPr>
    </w:p>
    <w:p w14:paraId="37392CF1" w14:textId="77777777" w:rsidR="00D753A9" w:rsidRPr="006A56D5" w:rsidRDefault="00D753A9" w:rsidP="00D753A9">
      <w:pPr>
        <w:jc w:val="center"/>
        <w:rPr>
          <w:rFonts w:ascii="Garamond" w:hAnsi="Garamond" w:cs="Calibri"/>
          <w:b/>
          <w:bCs/>
          <w:color w:val="152F50"/>
        </w:rPr>
      </w:pPr>
    </w:p>
    <w:p w14:paraId="277DFD0F" w14:textId="77777777" w:rsidR="00D753A9" w:rsidRPr="006A56D5" w:rsidRDefault="00D753A9" w:rsidP="00D753A9">
      <w:pPr>
        <w:jc w:val="center"/>
        <w:rPr>
          <w:rFonts w:ascii="Garamond" w:hAnsi="Garamond" w:cs="Calibri"/>
          <w:b/>
          <w:bCs/>
          <w:color w:val="152F50"/>
        </w:rPr>
      </w:pPr>
    </w:p>
    <w:p w14:paraId="2761E452" w14:textId="77777777" w:rsidR="00D753A9" w:rsidRPr="004E6AA7" w:rsidRDefault="00D753A9" w:rsidP="00D753A9">
      <w:pPr>
        <w:jc w:val="center"/>
        <w:rPr>
          <w:rFonts w:ascii="Garamond" w:hAnsi="Garamond" w:cs="Calibri"/>
          <w:b/>
          <w:bCs/>
          <w:color w:val="152F50"/>
          <w:sz w:val="96"/>
          <w:szCs w:val="96"/>
        </w:rPr>
      </w:pPr>
      <w:r>
        <w:rPr>
          <w:rFonts w:ascii="Garamond" w:hAnsi="Garamond" w:cs="Calibri"/>
          <w:b/>
          <w:bCs/>
          <w:color w:val="152F50"/>
          <w:sz w:val="96"/>
          <w:szCs w:val="96"/>
        </w:rPr>
        <w:t>FOUNDER EMPLOYMENT AGREEMENT</w:t>
      </w:r>
    </w:p>
    <w:p w14:paraId="7180D648" w14:textId="77777777" w:rsidR="00D753A9" w:rsidRPr="004E6AA7" w:rsidRDefault="00D753A9" w:rsidP="00D753A9">
      <w:pPr>
        <w:jc w:val="center"/>
        <w:rPr>
          <w:rFonts w:ascii="Garamond" w:hAnsi="Garamond" w:cs="Calibri"/>
          <w:color w:val="152F50"/>
          <w:sz w:val="40"/>
          <w:szCs w:val="40"/>
        </w:rPr>
      </w:pPr>
    </w:p>
    <w:p w14:paraId="76A986B5" w14:textId="77777777" w:rsidR="00D753A9" w:rsidRPr="004E6AA7" w:rsidRDefault="00D753A9" w:rsidP="00D753A9">
      <w:pPr>
        <w:jc w:val="center"/>
        <w:rPr>
          <w:rFonts w:ascii="Garamond" w:hAnsi="Garamond" w:cs="Calibri"/>
          <w:color w:val="152F50"/>
          <w:sz w:val="52"/>
          <w:szCs w:val="52"/>
        </w:rPr>
      </w:pPr>
      <w:r>
        <w:rPr>
          <w:rFonts w:ascii="Garamond" w:hAnsi="Garamond" w:cs="Calibri"/>
          <w:color w:val="152F50"/>
          <w:sz w:val="52"/>
          <w:szCs w:val="52"/>
        </w:rPr>
        <w:t>FOR CASH AND EQUITY</w:t>
      </w:r>
    </w:p>
    <w:p w14:paraId="60A1C603" w14:textId="77777777" w:rsidR="00D753A9" w:rsidRPr="004E6AA7" w:rsidRDefault="00D753A9" w:rsidP="00D753A9">
      <w:pPr>
        <w:tabs>
          <w:tab w:val="left" w:pos="5740"/>
        </w:tabs>
        <w:rPr>
          <w:rFonts w:ascii="Garamond" w:hAnsi="Garamond" w:cs="Calibri"/>
          <w:color w:val="152F50"/>
        </w:rPr>
      </w:pPr>
      <w:r w:rsidRPr="004E6AA7">
        <w:rPr>
          <w:rFonts w:ascii="Garamond" w:hAnsi="Garamond" w:cs="Calibri"/>
          <w:color w:val="152F50"/>
        </w:rPr>
        <w:tab/>
      </w:r>
    </w:p>
    <w:p w14:paraId="39364F76" w14:textId="77777777" w:rsidR="00D753A9" w:rsidRPr="004E6AA7" w:rsidRDefault="00D753A9" w:rsidP="00D753A9">
      <w:pPr>
        <w:rPr>
          <w:rFonts w:ascii="Garamond" w:hAnsi="Garamond" w:cs="Calibri"/>
          <w:color w:val="152F50"/>
        </w:rPr>
      </w:pPr>
    </w:p>
    <w:p w14:paraId="73932AB2" w14:textId="77777777" w:rsidR="00D753A9" w:rsidRPr="004E6AA7" w:rsidRDefault="00D753A9" w:rsidP="00D753A9">
      <w:pPr>
        <w:rPr>
          <w:rFonts w:ascii="Garamond" w:hAnsi="Garamond" w:cs="Calibri"/>
          <w:color w:val="152F50"/>
        </w:rPr>
      </w:pPr>
    </w:p>
    <w:p w14:paraId="6FD9DDC8" w14:textId="77777777" w:rsidR="00D753A9" w:rsidRPr="004E6AA7" w:rsidRDefault="00D753A9" w:rsidP="00D753A9">
      <w:pPr>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141E29E2" w14:textId="77777777" w:rsidR="00D753A9" w:rsidRPr="004E6AA7" w:rsidRDefault="00D753A9" w:rsidP="00D753A9">
      <w:pPr>
        <w:rPr>
          <w:rFonts w:ascii="Garamond" w:hAnsi="Garamond" w:cs="Calibri"/>
          <w:color w:val="152F50"/>
          <w:sz w:val="28"/>
          <w:szCs w:val="28"/>
        </w:rPr>
      </w:pPr>
    </w:p>
    <w:p w14:paraId="6439900D" w14:textId="77777777" w:rsidR="00D753A9" w:rsidRPr="004E6AA7" w:rsidRDefault="00D753A9" w:rsidP="00D753A9">
      <w:pPr>
        <w:jc w:val="center"/>
        <w:rPr>
          <w:rFonts w:ascii="Garamond" w:hAnsi="Garamond" w:cs="Calibri"/>
          <w:color w:val="152F50"/>
          <w:sz w:val="28"/>
          <w:szCs w:val="28"/>
        </w:rPr>
      </w:pPr>
      <w:r w:rsidRPr="004E6AA7">
        <w:rPr>
          <w:rFonts w:ascii="Garamond" w:hAnsi="Garamond" w:cs="Calibri"/>
          <w:color w:val="152F50"/>
          <w:sz w:val="28"/>
          <w:szCs w:val="28"/>
        </w:rPr>
        <w:t>2025 EDITION</w:t>
      </w:r>
    </w:p>
    <w:p w14:paraId="0F583178" w14:textId="77777777" w:rsidR="00D753A9" w:rsidRPr="004E6AA7" w:rsidRDefault="00D753A9" w:rsidP="00D753A9">
      <w:pPr>
        <w:jc w:val="center"/>
        <w:rPr>
          <w:rFonts w:ascii="Garamond" w:hAnsi="Garamond" w:cs="Calibri"/>
          <w:color w:val="152F50"/>
          <w:sz w:val="28"/>
          <w:szCs w:val="28"/>
        </w:rPr>
      </w:pPr>
    </w:p>
    <w:p w14:paraId="456E8DE7" w14:textId="77777777" w:rsidR="00D753A9" w:rsidRPr="004E6AA7" w:rsidRDefault="00D753A9" w:rsidP="00D753A9">
      <w:pPr>
        <w:rPr>
          <w:rFonts w:ascii="Garamond" w:hAnsi="Garamond" w:cs="Calibri"/>
          <w:color w:val="152F50"/>
          <w:sz w:val="28"/>
          <w:szCs w:val="28"/>
        </w:rPr>
      </w:pPr>
    </w:p>
    <w:p w14:paraId="3D46B16F" w14:textId="77777777" w:rsidR="00D753A9" w:rsidRDefault="00D753A9" w:rsidP="00D753A9">
      <w:pPr>
        <w:jc w:val="center"/>
        <w:rPr>
          <w:rFonts w:ascii="Garamond" w:hAnsi="Garamond" w:cs="Calibri"/>
          <w:color w:val="152F50"/>
          <w:sz w:val="28"/>
          <w:szCs w:val="28"/>
        </w:rPr>
      </w:pPr>
    </w:p>
    <w:p w14:paraId="5C11B2FC" w14:textId="77777777" w:rsidR="00D753A9" w:rsidRPr="004E6AA7" w:rsidRDefault="00D753A9" w:rsidP="00D753A9">
      <w:pPr>
        <w:jc w:val="center"/>
        <w:rPr>
          <w:rFonts w:ascii="Garamond" w:hAnsi="Garamond" w:cs="Calibri"/>
          <w:color w:val="152F50"/>
          <w:sz w:val="28"/>
          <w:szCs w:val="28"/>
        </w:rPr>
      </w:pPr>
    </w:p>
    <w:p w14:paraId="2E0C4836" w14:textId="77777777" w:rsidR="00D753A9" w:rsidRPr="004E6AA7" w:rsidRDefault="00D753A9" w:rsidP="00D753A9">
      <w:pPr>
        <w:jc w:val="center"/>
        <w:rPr>
          <w:rFonts w:ascii="Garamond" w:hAnsi="Garamond" w:cs="Calibri"/>
          <w:color w:val="152F50"/>
          <w:sz w:val="28"/>
          <w:szCs w:val="28"/>
        </w:rPr>
      </w:pPr>
      <w:r>
        <w:rPr>
          <w:rFonts w:ascii="Garamond" w:hAnsi="Garamond" w:cs="Calibri"/>
          <w:color w:val="152F50"/>
          <w:sz w:val="28"/>
          <w:szCs w:val="28"/>
        </w:rPr>
        <w:t>More Information:</w:t>
      </w:r>
    </w:p>
    <w:p w14:paraId="283B1137" w14:textId="77777777" w:rsidR="00D753A9" w:rsidRPr="004E6AA7" w:rsidRDefault="00D753A9" w:rsidP="00D753A9">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7D103D66" w14:textId="77777777" w:rsidR="00D753A9" w:rsidRPr="004E6AA7" w:rsidRDefault="00D753A9" w:rsidP="00D753A9">
      <w:pPr>
        <w:rPr>
          <w:rFonts w:ascii="Garamond" w:hAnsi="Garamond" w:cs="Calibri"/>
          <w:color w:val="152F50"/>
          <w:sz w:val="28"/>
          <w:szCs w:val="28"/>
        </w:rPr>
      </w:pPr>
    </w:p>
    <w:p w14:paraId="73106AC3" w14:textId="77777777" w:rsidR="00D753A9" w:rsidRDefault="00D753A9" w:rsidP="00D753A9">
      <w:pPr>
        <w:jc w:val="center"/>
        <w:rPr>
          <w:rFonts w:ascii="Garamond" w:hAnsi="Garamond" w:cs="Calibri"/>
          <w:color w:val="152F50"/>
          <w:sz w:val="28"/>
          <w:szCs w:val="28"/>
        </w:rPr>
      </w:pPr>
    </w:p>
    <w:p w14:paraId="57DCACA8" w14:textId="77777777" w:rsidR="00D753A9" w:rsidRPr="004E6AA7" w:rsidRDefault="00D753A9" w:rsidP="00D753A9">
      <w:pPr>
        <w:jc w:val="center"/>
        <w:rPr>
          <w:rFonts w:ascii="Garamond" w:hAnsi="Garamond" w:cs="Calibri"/>
          <w:color w:val="152F50"/>
          <w:sz w:val="28"/>
          <w:szCs w:val="28"/>
        </w:rPr>
      </w:pPr>
    </w:p>
    <w:p w14:paraId="47D87F93" w14:textId="77777777" w:rsidR="00D753A9" w:rsidRPr="004E6AA7" w:rsidRDefault="00D753A9" w:rsidP="00D753A9">
      <w:pPr>
        <w:rPr>
          <w:rFonts w:ascii="Garamond" w:hAnsi="Garamond" w:cs="Calibri"/>
          <w:color w:val="152F50"/>
          <w:sz w:val="28"/>
          <w:szCs w:val="28"/>
        </w:rPr>
      </w:pPr>
    </w:p>
    <w:p w14:paraId="22B8BDC7" w14:textId="3E8D8E6B" w:rsidR="00D753A9" w:rsidRPr="00F67141" w:rsidRDefault="00F67141" w:rsidP="00F67141">
      <w:pPr>
        <w:spacing w:line="276" w:lineRule="auto"/>
        <w:jc w:val="both"/>
        <w:rPr>
          <w:rFonts w:ascii="Garamond" w:hAnsi="Garamond"/>
          <w:color w:val="003363"/>
          <w:sz w:val="28"/>
          <w:szCs w:val="28"/>
        </w:rPr>
      </w:pPr>
      <w:r w:rsidRPr="00F67141">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24553909" w14:textId="77777777" w:rsidR="00D753A9" w:rsidRDefault="00D753A9" w:rsidP="00D753A9">
      <w:pPr>
        <w:spacing w:line="276" w:lineRule="auto"/>
        <w:jc w:val="both"/>
        <w:rPr>
          <w:rFonts w:ascii="Times New Roman" w:eastAsia="Times New Roman" w:hAnsi="Times New Roman" w:cs="Times New Roman"/>
          <w:kern w:val="0"/>
          <w14:ligatures w14:val="none"/>
        </w:rPr>
        <w:sectPr w:rsidR="00D753A9" w:rsidSect="00D753A9">
          <w:pgSz w:w="12240" w:h="15840"/>
          <w:pgMar w:top="1440" w:right="1440" w:bottom="1440" w:left="1440" w:header="720" w:footer="720" w:gutter="0"/>
          <w:cols w:space="720"/>
          <w:docGrid w:linePitch="360"/>
        </w:sectPr>
      </w:pPr>
    </w:p>
    <w:p w14:paraId="7479DB85" w14:textId="77777777" w:rsidR="00D753A9" w:rsidRPr="009F02D5" w:rsidRDefault="00D753A9" w:rsidP="00D753A9">
      <w:pPr>
        <w:spacing w:line="276" w:lineRule="auto"/>
        <w:jc w:val="center"/>
        <w:rPr>
          <w:rFonts w:ascii="Times New Roman" w:eastAsia="Times New Roman" w:hAnsi="Times New Roman" w:cs="Times New Roman"/>
          <w:b/>
          <w:bCs/>
          <w:kern w:val="0"/>
          <w14:ligatures w14:val="none"/>
        </w:rPr>
      </w:pPr>
      <w:r w:rsidRPr="009F02D5">
        <w:rPr>
          <w:rFonts w:ascii="Times New Roman" w:eastAsia="Times New Roman" w:hAnsi="Times New Roman" w:cs="Times New Roman"/>
          <w:b/>
          <w:bCs/>
          <w:kern w:val="0"/>
          <w14:ligatures w14:val="none"/>
        </w:rPr>
        <w:lastRenderedPageBreak/>
        <w:t>TABLE OF CONTENTS</w:t>
      </w:r>
    </w:p>
    <w:p w14:paraId="20F69148" w14:textId="77777777" w:rsidR="00D753A9" w:rsidRDefault="00D753A9" w:rsidP="00D753A9">
      <w:pPr>
        <w:spacing w:line="276" w:lineRule="auto"/>
        <w:jc w:val="both"/>
        <w:rPr>
          <w:rFonts w:ascii="Times New Roman" w:eastAsia="Times New Roman" w:hAnsi="Times New Roman" w:cs="Times New Roman"/>
          <w:kern w:val="0"/>
          <w14:ligatures w14:val="none"/>
        </w:rPr>
        <w:sectPr w:rsidR="00D753A9" w:rsidSect="00D753A9">
          <w:type w:val="continuous"/>
          <w:pgSz w:w="12240" w:h="15840"/>
          <w:pgMar w:top="1440" w:right="1440" w:bottom="1440" w:left="1440" w:header="720" w:footer="720" w:gutter="0"/>
          <w:cols w:space="720"/>
          <w:docGrid w:linePitch="360"/>
        </w:sectPr>
      </w:pPr>
    </w:p>
    <w:p w14:paraId="01E7619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496F93B"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1. POSITION AND DUTIES</w:t>
      </w:r>
    </w:p>
    <w:p w14:paraId="4EE40216"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1C30D29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1.1 Engagement of Founder</w:t>
      </w:r>
    </w:p>
    <w:p w14:paraId="180AF6F2" w14:textId="77777777" w:rsidR="00D753A9" w:rsidRPr="004E3181" w:rsidRDefault="00D753A9" w:rsidP="00D753A9">
      <w:pPr>
        <w:pStyle w:val="ListParagraph"/>
        <w:numPr>
          <w:ilvl w:val="1"/>
          <w:numId w:val="1"/>
        </w:num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Scope of Services</w:t>
      </w:r>
    </w:p>
    <w:p w14:paraId="77B05576"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1.3 Location of Work</w:t>
      </w:r>
    </w:p>
    <w:p w14:paraId="42CB8ED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634D65C"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2. COMPENSATION</w:t>
      </w:r>
    </w:p>
    <w:p w14:paraId="041036A1" w14:textId="77777777" w:rsidR="00D753A9" w:rsidRPr="00C90980" w:rsidRDefault="00D753A9" w:rsidP="00D753A9">
      <w:pPr>
        <w:spacing w:line="276" w:lineRule="auto"/>
        <w:jc w:val="both"/>
        <w:outlineLvl w:val="2"/>
        <w:rPr>
          <w:rFonts w:ascii="Times New Roman" w:eastAsia="Times New Roman" w:hAnsi="Times New Roman" w:cs="Times New Roman"/>
          <w:b/>
          <w:bCs/>
          <w:kern w:val="0"/>
          <w14:ligatures w14:val="none"/>
        </w:rPr>
      </w:pPr>
    </w:p>
    <w:p w14:paraId="7D0C829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 xml:space="preserve">.1 Base Salary </w:t>
      </w:r>
    </w:p>
    <w:p w14:paraId="63FB05B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.2 Equity Grant</w:t>
      </w:r>
    </w:p>
    <w:p w14:paraId="30163689" w14:textId="77777777" w:rsidR="00D753A9" w:rsidRPr="00D34B7D"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.3 Vesting</w:t>
      </w:r>
    </w:p>
    <w:p w14:paraId="5F36FA70" w14:textId="77777777" w:rsidR="00D753A9" w:rsidRPr="004E3181" w:rsidRDefault="00D753A9" w:rsidP="00D753A9">
      <w:pPr>
        <w:pStyle w:val="NormalWeb"/>
        <w:spacing w:before="0" w:beforeAutospacing="0" w:after="0" w:afterAutospacing="0" w:line="276" w:lineRule="auto"/>
        <w:jc w:val="both"/>
      </w:pPr>
      <w:r w:rsidRPr="00D34B7D">
        <w:rPr>
          <w:rStyle w:val="Strong"/>
          <w:rFonts w:eastAsiaTheme="majorEastAsia"/>
          <w:b w:val="0"/>
          <w:bCs w:val="0"/>
        </w:rPr>
        <w:t>2.4 Change in Control</w:t>
      </w:r>
    </w:p>
    <w:p w14:paraId="5B327E44"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E3680A">
        <w:rPr>
          <w:rFonts w:ascii="Times New Roman" w:hAnsi="Times New Roman" w:cs="Times New Roman"/>
          <w:color w:val="000000" w:themeColor="text1"/>
          <w:sz w:val="24"/>
          <w:szCs w:val="24"/>
        </w:rPr>
        <w:t xml:space="preserve">2.5 </w:t>
      </w:r>
      <w:r w:rsidRPr="00E3680A">
        <w:rPr>
          <w:rStyle w:val="Strong"/>
          <w:rFonts w:ascii="Times New Roman" w:hAnsi="Times New Roman" w:cs="Times New Roman"/>
          <w:b w:val="0"/>
          <w:bCs w:val="0"/>
          <w:color w:val="000000" w:themeColor="text1"/>
          <w:sz w:val="24"/>
          <w:szCs w:val="24"/>
        </w:rPr>
        <w:t>Rule 701 Compliance</w:t>
      </w:r>
    </w:p>
    <w:p w14:paraId="3B22DFE7"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C90980">
        <w:rPr>
          <w:rFonts w:ascii="Times New Roman" w:hAnsi="Times New Roman" w:cs="Times New Roman"/>
          <w:color w:val="000000" w:themeColor="text1"/>
          <w:sz w:val="24"/>
          <w:szCs w:val="24"/>
        </w:rPr>
        <w:t xml:space="preserve"> IRC § </w:t>
      </w:r>
      <w:r w:rsidRPr="00DC3DA8">
        <w:rPr>
          <w:rStyle w:val="Strong"/>
          <w:rFonts w:ascii="Times New Roman" w:hAnsi="Times New Roman" w:cs="Times New Roman"/>
          <w:b w:val="0"/>
          <w:bCs w:val="0"/>
          <w:color w:val="000000" w:themeColor="text1"/>
          <w:sz w:val="24"/>
          <w:szCs w:val="24"/>
        </w:rPr>
        <w:t>83(b) Election</w:t>
      </w:r>
    </w:p>
    <w:p w14:paraId="43F47BA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2.7</w:t>
      </w:r>
      <w:r w:rsidRPr="00C90980">
        <w:rPr>
          <w:rFonts w:ascii="Times New Roman" w:eastAsia="Times New Roman" w:hAnsi="Times New Roman" w:cs="Times New Roman"/>
          <w:kern w:val="0"/>
          <w14:ligatures w14:val="none"/>
        </w:rPr>
        <w:t xml:space="preserve"> Bonus</w:t>
      </w:r>
    </w:p>
    <w:p w14:paraId="1538B49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2.8</w:t>
      </w:r>
      <w:r w:rsidRPr="00C90980">
        <w:rPr>
          <w:rFonts w:ascii="Times New Roman" w:eastAsia="Times New Roman" w:hAnsi="Times New Roman" w:cs="Times New Roman"/>
          <w:kern w:val="0"/>
          <w14:ligatures w14:val="none"/>
        </w:rPr>
        <w:t xml:space="preserve"> Benefits</w:t>
      </w:r>
    </w:p>
    <w:p w14:paraId="3B751FE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2.9</w:t>
      </w:r>
      <w:r w:rsidRPr="00C90980">
        <w:rPr>
          <w:rFonts w:ascii="Times New Roman" w:eastAsia="Times New Roman" w:hAnsi="Times New Roman" w:cs="Times New Roman"/>
          <w:kern w:val="0"/>
          <w14:ligatures w14:val="none"/>
        </w:rPr>
        <w:t xml:space="preserve"> Reimbursement of Expenses</w:t>
      </w:r>
    </w:p>
    <w:p w14:paraId="1754F3D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11AAD83"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3. INTELLECTUAL PROPERTY</w:t>
      </w:r>
    </w:p>
    <w:p w14:paraId="677F357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633A70C"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r w:rsidRPr="00C90980">
        <w:rPr>
          <w:rFonts w:ascii="Times New Roman" w:eastAsia="Times New Roman" w:hAnsi="Times New Roman" w:cs="Times New Roman"/>
          <w:kern w:val="0"/>
          <w14:ligatures w14:val="none"/>
        </w:rPr>
        <w:t xml:space="preserve">.1 </w:t>
      </w:r>
      <w:r>
        <w:rPr>
          <w:rFonts w:ascii="Times New Roman" w:eastAsia="Times New Roman" w:hAnsi="Times New Roman" w:cs="Times New Roman"/>
          <w:kern w:val="0"/>
          <w14:ligatures w14:val="none"/>
        </w:rPr>
        <w:t>Ownership of Work Product</w:t>
      </w:r>
    </w:p>
    <w:p w14:paraId="569C386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r w:rsidRPr="00C90980">
        <w:rPr>
          <w:rFonts w:ascii="Times New Roman" w:eastAsia="Times New Roman" w:hAnsi="Times New Roman" w:cs="Times New Roman"/>
          <w:kern w:val="0"/>
          <w14:ligatures w14:val="none"/>
        </w:rPr>
        <w:t>.2 Excluded Inventions</w:t>
      </w:r>
    </w:p>
    <w:p w14:paraId="422C6E0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3.3</w:t>
      </w:r>
      <w:r w:rsidRPr="00C90980">
        <w:rPr>
          <w:rFonts w:ascii="Times New Roman" w:eastAsia="Times New Roman" w:hAnsi="Times New Roman" w:cs="Times New Roman"/>
          <w:kern w:val="0"/>
          <w14:ligatures w14:val="none"/>
        </w:rPr>
        <w:t xml:space="preserve"> Work Made for Hire</w:t>
      </w:r>
    </w:p>
    <w:p w14:paraId="3D850B1C" w14:textId="77777777" w:rsidR="00D753A9" w:rsidRPr="004E3181" w:rsidRDefault="00D753A9" w:rsidP="00D753A9">
      <w:pPr>
        <w:pStyle w:val="Heading3"/>
        <w:spacing w:before="0" w:after="0" w:line="276" w:lineRule="auto"/>
        <w:jc w:val="both"/>
        <w:rPr>
          <w:rFonts w:ascii="Times New Roman" w:hAnsi="Times New Roman" w:cs="Times New Roman"/>
          <w:color w:val="000000" w:themeColor="text1"/>
          <w:sz w:val="24"/>
          <w:szCs w:val="24"/>
        </w:rPr>
      </w:pPr>
      <w:r w:rsidRPr="00E02BB2">
        <w:rPr>
          <w:rFonts w:ascii="Times New Roman" w:hAnsi="Times New Roman" w:cs="Times New Roman"/>
          <w:color w:val="000000" w:themeColor="text1"/>
          <w:sz w:val="24"/>
          <w:szCs w:val="24"/>
        </w:rPr>
        <w:t xml:space="preserve">3.4 </w:t>
      </w:r>
      <w:r w:rsidRPr="00E02BB2">
        <w:rPr>
          <w:rStyle w:val="Strong"/>
          <w:rFonts w:ascii="Times New Roman" w:hAnsi="Times New Roman" w:cs="Times New Roman"/>
          <w:b w:val="0"/>
          <w:bCs w:val="0"/>
          <w:color w:val="000000" w:themeColor="text1"/>
          <w:sz w:val="24"/>
          <w:szCs w:val="24"/>
        </w:rPr>
        <w:t>Injunctive Relief</w:t>
      </w:r>
    </w:p>
    <w:p w14:paraId="3407F67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087A733"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4. CONFIDENTIALITY</w:t>
      </w:r>
    </w:p>
    <w:p w14:paraId="5F261330"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52BAF31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.1 Definition of Confidential Information</w:t>
      </w:r>
    </w:p>
    <w:p w14:paraId="690CFE0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.2 Obligations of Non-Disclosure</w:t>
      </w:r>
    </w:p>
    <w:p w14:paraId="327ABE6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.3 Exceptions</w:t>
      </w:r>
    </w:p>
    <w:p w14:paraId="29E7E13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.4 Return or Destruction</w:t>
      </w:r>
    </w:p>
    <w:p w14:paraId="3FB7ECB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.5 Compelled Disclosure</w:t>
      </w:r>
    </w:p>
    <w:p w14:paraId="0E0144B6"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6</w:t>
      </w:r>
      <w:r w:rsidRPr="00C90980">
        <w:rPr>
          <w:rFonts w:ascii="Times New Roman" w:hAnsi="Times New Roman" w:cs="Times New Roman"/>
          <w:color w:val="000000" w:themeColor="text1"/>
          <w:sz w:val="24"/>
          <w:szCs w:val="24"/>
        </w:rPr>
        <w:t xml:space="preserve"> </w:t>
      </w:r>
      <w:r w:rsidRPr="00A360AD">
        <w:rPr>
          <w:rStyle w:val="Strong"/>
          <w:rFonts w:ascii="Times New Roman" w:hAnsi="Times New Roman" w:cs="Times New Roman"/>
          <w:b w:val="0"/>
          <w:bCs w:val="0"/>
          <w:color w:val="000000" w:themeColor="text1"/>
          <w:sz w:val="24"/>
          <w:szCs w:val="24"/>
        </w:rPr>
        <w:t>Injunctive Relief</w:t>
      </w:r>
    </w:p>
    <w:p w14:paraId="10366463" w14:textId="77777777" w:rsidR="00D753A9" w:rsidRDefault="00D753A9" w:rsidP="00D753A9">
      <w:pPr>
        <w:spacing w:line="276" w:lineRule="auto"/>
        <w:outlineLvl w:val="2"/>
        <w:rPr>
          <w:rFonts w:ascii="Times New Roman" w:eastAsia="Times New Roman" w:hAnsi="Times New Roman" w:cs="Times New Roman"/>
          <w:kern w:val="0"/>
          <w:u w:val="single"/>
          <w14:ligatures w14:val="none"/>
        </w:rPr>
      </w:pPr>
    </w:p>
    <w:p w14:paraId="11B5EADB"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5. RESTRICTIVE COVENANTS</w:t>
      </w:r>
    </w:p>
    <w:p w14:paraId="0AFF9294"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09A6E207" w14:textId="77777777" w:rsidR="00D753A9" w:rsidRPr="004E3181" w:rsidRDefault="00D753A9" w:rsidP="00D753A9">
      <w:pPr>
        <w:pStyle w:val="Heading3"/>
        <w:numPr>
          <w:ilvl w:val="1"/>
          <w:numId w:val="2"/>
        </w:numPr>
        <w:tabs>
          <w:tab w:val="num" w:pos="360"/>
          <w:tab w:val="num" w:pos="1440"/>
        </w:tabs>
        <w:spacing w:before="0" w:after="0" w:line="276" w:lineRule="auto"/>
        <w:ind w:left="0" w:firstLine="0"/>
        <w:jc w:val="both"/>
        <w:rPr>
          <w:rFonts w:ascii="Times New Roman" w:hAnsi="Times New Roman" w:cs="Times New Roman"/>
          <w:b/>
          <w:bCs/>
          <w:color w:val="000000" w:themeColor="text1"/>
          <w:sz w:val="24"/>
          <w:szCs w:val="24"/>
        </w:rPr>
      </w:pPr>
      <w:r w:rsidRPr="008111CF">
        <w:rPr>
          <w:rStyle w:val="Strong"/>
          <w:rFonts w:ascii="Times New Roman" w:hAnsi="Times New Roman" w:cs="Times New Roman"/>
          <w:b w:val="0"/>
          <w:bCs w:val="0"/>
          <w:color w:val="000000" w:themeColor="text1"/>
          <w:sz w:val="24"/>
          <w:szCs w:val="24"/>
        </w:rPr>
        <w:t>No Unfair Solicitation of Personnel</w:t>
      </w:r>
    </w:p>
    <w:p w14:paraId="6239EB1A"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 xml:space="preserve">5.2 </w:t>
      </w:r>
      <w:r w:rsidRPr="008111CF">
        <w:rPr>
          <w:rStyle w:val="Strong"/>
          <w:rFonts w:ascii="Times New Roman" w:hAnsi="Times New Roman" w:cs="Times New Roman"/>
          <w:b w:val="0"/>
          <w:bCs w:val="0"/>
          <w:color w:val="000000" w:themeColor="text1"/>
          <w:sz w:val="24"/>
          <w:szCs w:val="24"/>
        </w:rPr>
        <w:t>No Misuse of Company Property</w:t>
      </w:r>
    </w:p>
    <w:p w14:paraId="62FD2600"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Pr="00C90980">
        <w:rPr>
          <w:rFonts w:ascii="Times New Roman" w:eastAsia="Times New Roman" w:hAnsi="Times New Roman" w:cs="Times New Roman"/>
          <w:kern w:val="0"/>
          <w14:ligatures w14:val="none"/>
        </w:rPr>
        <w:t>.3 Compliance with Company Policies</w:t>
      </w:r>
    </w:p>
    <w:p w14:paraId="24A7BAD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5.4</w:t>
      </w:r>
      <w:r w:rsidRPr="00C90980">
        <w:rPr>
          <w:rFonts w:ascii="Times New Roman" w:eastAsia="Times New Roman" w:hAnsi="Times New Roman" w:cs="Times New Roman"/>
          <w:kern w:val="0"/>
          <w14:ligatures w14:val="none"/>
        </w:rPr>
        <w:t xml:space="preserve"> Outside Activities</w:t>
      </w:r>
    </w:p>
    <w:p w14:paraId="51B8D3E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AA71FE9"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6. TERM AND TERMINATION</w:t>
      </w:r>
    </w:p>
    <w:p w14:paraId="38800E4E" w14:textId="77777777" w:rsidR="00D753A9" w:rsidRPr="00C90980" w:rsidRDefault="00D753A9" w:rsidP="00D753A9">
      <w:pPr>
        <w:spacing w:line="276" w:lineRule="auto"/>
        <w:jc w:val="both"/>
        <w:outlineLvl w:val="2"/>
        <w:rPr>
          <w:rFonts w:ascii="Times New Roman" w:eastAsia="Times New Roman" w:hAnsi="Times New Roman" w:cs="Times New Roman"/>
          <w:b/>
          <w:bCs/>
          <w:kern w:val="0"/>
          <w14:ligatures w14:val="none"/>
        </w:rPr>
      </w:pPr>
    </w:p>
    <w:p w14:paraId="23B185F4"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6.1 At-Will Employment</w:t>
      </w:r>
    </w:p>
    <w:p w14:paraId="6C6C9D48" w14:textId="77777777" w:rsidR="00D753A9" w:rsidRPr="004E3181" w:rsidRDefault="00D753A9" w:rsidP="00D753A9">
      <w:pPr>
        <w:pStyle w:val="Heading3"/>
        <w:numPr>
          <w:ilvl w:val="1"/>
          <w:numId w:val="5"/>
        </w:numPr>
        <w:tabs>
          <w:tab w:val="num" w:pos="360"/>
          <w:tab w:val="num" w:pos="1440"/>
        </w:tabs>
        <w:spacing w:before="0" w:after="0" w:line="276" w:lineRule="auto"/>
        <w:ind w:left="0" w:firstLine="0"/>
        <w:jc w:val="both"/>
        <w:rPr>
          <w:rFonts w:ascii="Times New Roman" w:hAnsi="Times New Roman" w:cs="Times New Roman"/>
          <w:b/>
          <w:bCs/>
          <w:color w:val="000000" w:themeColor="text1"/>
          <w:sz w:val="24"/>
          <w:szCs w:val="24"/>
        </w:rPr>
      </w:pPr>
      <w:r w:rsidRPr="003B42DA">
        <w:rPr>
          <w:rStyle w:val="Strong"/>
          <w:rFonts w:ascii="Times New Roman" w:hAnsi="Times New Roman" w:cs="Times New Roman"/>
          <w:b w:val="0"/>
          <w:bCs w:val="0"/>
          <w:color w:val="000000" w:themeColor="text1"/>
          <w:sz w:val="24"/>
          <w:szCs w:val="24"/>
        </w:rPr>
        <w:t>Immediate Termination for Cause</w:t>
      </w:r>
    </w:p>
    <w:p w14:paraId="1DDAC37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6.</w:t>
      </w:r>
      <w:r>
        <w:rPr>
          <w:rFonts w:ascii="Times New Roman" w:eastAsia="Times New Roman" w:hAnsi="Times New Roman" w:cs="Times New Roman"/>
          <w:kern w:val="0"/>
          <w14:ligatures w14:val="none"/>
        </w:rPr>
        <w:t>3</w:t>
      </w:r>
      <w:r w:rsidRPr="00C90980">
        <w:rPr>
          <w:rFonts w:ascii="Times New Roman" w:eastAsia="Times New Roman" w:hAnsi="Times New Roman" w:cs="Times New Roman"/>
          <w:kern w:val="0"/>
          <w14:ligatures w14:val="none"/>
        </w:rPr>
        <w:t xml:space="preserve"> Termination Upon Death or Disability</w:t>
      </w:r>
    </w:p>
    <w:p w14:paraId="6C89DD95" w14:textId="77777777" w:rsidR="00D753A9" w:rsidRPr="004E3181"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6.4 </w:t>
      </w:r>
      <w:r w:rsidRPr="00DC21A8">
        <w:rPr>
          <w:rFonts w:ascii="Times New Roman" w:eastAsia="Times New Roman" w:hAnsi="Times New Roman" w:cs="Times New Roman"/>
          <w:kern w:val="0"/>
          <w14:ligatures w14:val="none"/>
        </w:rPr>
        <w:t>Effect of Termination</w:t>
      </w:r>
    </w:p>
    <w:p w14:paraId="00069B2A" w14:textId="77777777" w:rsidR="00D753A9" w:rsidRPr="004E3181" w:rsidRDefault="00D753A9" w:rsidP="00D753A9">
      <w:pPr>
        <w:pStyle w:val="NormalWeb"/>
        <w:numPr>
          <w:ilvl w:val="1"/>
          <w:numId w:val="7"/>
        </w:numPr>
        <w:spacing w:before="0" w:beforeAutospacing="0" w:after="0" w:afterAutospacing="0" w:line="276" w:lineRule="auto"/>
        <w:jc w:val="both"/>
        <w:rPr>
          <w:b/>
          <w:bCs/>
          <w:color w:val="000000" w:themeColor="text1"/>
        </w:rPr>
      </w:pPr>
      <w:r w:rsidRPr="00E82DFD">
        <w:rPr>
          <w:rStyle w:val="Strong"/>
          <w:rFonts w:eastAsiaTheme="majorEastAsia"/>
          <w:b w:val="0"/>
          <w:bCs w:val="0"/>
        </w:rPr>
        <w:t>Definition of Continuous Service</w:t>
      </w:r>
    </w:p>
    <w:p w14:paraId="187B3B4E"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4A9ED6C9" w14:textId="77777777" w:rsidR="00D753A9" w:rsidRPr="00F04024"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24">
        <w:rPr>
          <w:rFonts w:ascii="Times New Roman" w:eastAsia="Times New Roman" w:hAnsi="Times New Roman" w:cs="Times New Roman"/>
          <w:kern w:val="0"/>
          <w:u w:val="single"/>
          <w14:ligatures w14:val="none"/>
        </w:rPr>
        <w:t>ARTICLE 7. DISPUTE RESOLUTION</w:t>
      </w:r>
    </w:p>
    <w:p w14:paraId="4AA2AE0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5DFB6ECD"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.1 </w:t>
      </w:r>
      <w:r w:rsidRPr="00C90980">
        <w:rPr>
          <w:rStyle w:val="Strong"/>
          <w:rFonts w:ascii="Times New Roman" w:hAnsi="Times New Roman" w:cs="Times New Roman"/>
          <w:b w:val="0"/>
          <w:bCs w:val="0"/>
          <w:color w:val="000000" w:themeColor="text1"/>
          <w:sz w:val="24"/>
          <w:szCs w:val="24"/>
        </w:rPr>
        <w:t>Governing Law</w:t>
      </w:r>
    </w:p>
    <w:p w14:paraId="11D69F05"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.2 </w:t>
      </w:r>
      <w:r w:rsidRPr="00C90980">
        <w:rPr>
          <w:rStyle w:val="Strong"/>
          <w:rFonts w:ascii="Times New Roman" w:hAnsi="Times New Roman" w:cs="Times New Roman"/>
          <w:b w:val="0"/>
          <w:bCs w:val="0"/>
          <w:color w:val="000000" w:themeColor="text1"/>
          <w:sz w:val="24"/>
          <w:szCs w:val="24"/>
        </w:rPr>
        <w:t>Venue</w:t>
      </w:r>
    </w:p>
    <w:p w14:paraId="719F2F8C" w14:textId="77777777" w:rsidR="00D753A9" w:rsidRPr="004E3181"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.3</w:t>
      </w:r>
      <w:r w:rsidRPr="00C90980">
        <w:rPr>
          <w:rFonts w:ascii="Times New Roman" w:eastAsia="Times New Roman" w:hAnsi="Times New Roman" w:cs="Times New Roman"/>
          <w:kern w:val="0"/>
          <w14:ligatures w14:val="none"/>
        </w:rPr>
        <w:t xml:space="preserve"> Negotiation First</w:t>
      </w:r>
    </w:p>
    <w:p w14:paraId="02EFF890" w14:textId="77777777" w:rsidR="00D753A9" w:rsidRPr="004E3181"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.4</w:t>
      </w:r>
      <w:r w:rsidRPr="00C90980">
        <w:rPr>
          <w:rFonts w:ascii="Times New Roman" w:eastAsia="Times New Roman" w:hAnsi="Times New Roman" w:cs="Times New Roman"/>
          <w:kern w:val="0"/>
          <w14:ligatures w14:val="none"/>
        </w:rPr>
        <w:t xml:space="preserve"> Mandatory Arbitration</w:t>
      </w:r>
    </w:p>
    <w:p w14:paraId="4B1F529A" w14:textId="77777777" w:rsidR="00D753A9" w:rsidRPr="004E3181" w:rsidRDefault="00D753A9" w:rsidP="00D753A9">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7</w:t>
      </w:r>
      <w:r w:rsidRPr="00C90980">
        <w:rPr>
          <w:rFonts w:ascii="Times New Roman" w:hAnsi="Times New Roman" w:cs="Times New Roman"/>
          <w:color w:val="000000" w:themeColor="text1"/>
        </w:rPr>
        <w:t>.5 Dispute Costs</w:t>
      </w:r>
    </w:p>
    <w:p w14:paraId="0BB0B0D2" w14:textId="77777777" w:rsidR="00D753A9" w:rsidRPr="004E3181" w:rsidRDefault="00D753A9" w:rsidP="00D753A9">
      <w:pPr>
        <w:spacing w:line="276" w:lineRule="auto"/>
        <w:jc w:val="both"/>
        <w:rPr>
          <w:rFonts w:ascii="Times New Roman" w:hAnsi="Times New Roman" w:cs="Times New Roman"/>
        </w:rPr>
      </w:pPr>
      <w:r>
        <w:rPr>
          <w:rFonts w:ascii="Times New Roman" w:hAnsi="Times New Roman" w:cs="Times New Roman"/>
        </w:rPr>
        <w:t>7</w:t>
      </w:r>
      <w:r w:rsidRPr="00C90980">
        <w:rPr>
          <w:rFonts w:ascii="Times New Roman" w:hAnsi="Times New Roman" w:cs="Times New Roman"/>
        </w:rPr>
        <w:t>.6 Excluded Claims</w:t>
      </w:r>
    </w:p>
    <w:p w14:paraId="147C2EBA" w14:textId="77777777" w:rsidR="00D753A9" w:rsidRPr="004E3181" w:rsidRDefault="00D753A9" w:rsidP="00D753A9">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.7 </w:t>
      </w:r>
      <w:r w:rsidRPr="00FA5B9B">
        <w:rPr>
          <w:rStyle w:val="Strong"/>
          <w:rFonts w:ascii="Times New Roman" w:hAnsi="Times New Roman" w:cs="Times New Roman"/>
          <w:b w:val="0"/>
          <w:bCs w:val="0"/>
          <w:color w:val="000000" w:themeColor="text1"/>
          <w:sz w:val="24"/>
          <w:szCs w:val="24"/>
        </w:rPr>
        <w:t>Equitable Relief</w:t>
      </w:r>
    </w:p>
    <w:p w14:paraId="7B193F2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.8</w:t>
      </w:r>
      <w:r w:rsidRPr="00C90980">
        <w:rPr>
          <w:rFonts w:ascii="Times New Roman" w:eastAsia="Times New Roman" w:hAnsi="Times New Roman" w:cs="Times New Roman"/>
          <w:kern w:val="0"/>
          <w14:ligatures w14:val="none"/>
        </w:rPr>
        <w:t xml:space="preserve"> Waiver of Jury Trial</w:t>
      </w:r>
    </w:p>
    <w:p w14:paraId="1298B41B" w14:textId="77777777" w:rsidR="00D753A9" w:rsidRPr="004E3181" w:rsidRDefault="00D753A9" w:rsidP="00D753A9">
      <w:pPr>
        <w:pStyle w:val="NormalWeb"/>
        <w:spacing w:before="0" w:beforeAutospacing="0" w:after="0" w:afterAutospacing="0" w:line="276" w:lineRule="auto"/>
        <w:jc w:val="both"/>
        <w:rPr>
          <w:color w:val="000000" w:themeColor="text1"/>
        </w:rPr>
      </w:pPr>
      <w:r>
        <w:rPr>
          <w:color w:val="000000" w:themeColor="text1"/>
        </w:rPr>
        <w:t>7.9</w:t>
      </w:r>
      <w:r w:rsidRPr="00C90980">
        <w:rPr>
          <w:color w:val="000000" w:themeColor="text1"/>
        </w:rPr>
        <w:t xml:space="preserve"> Notice</w:t>
      </w:r>
    </w:p>
    <w:p w14:paraId="074229B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047AE13" w14:textId="77777777" w:rsidR="00D753A9" w:rsidRPr="00237929"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237929">
        <w:rPr>
          <w:rFonts w:ascii="Times New Roman" w:eastAsia="Times New Roman" w:hAnsi="Times New Roman" w:cs="Times New Roman"/>
          <w:kern w:val="0"/>
          <w:u w:val="single"/>
          <w14:ligatures w14:val="none"/>
        </w:rPr>
        <w:t>ARTICLE 8. MISCELLANEOUS</w:t>
      </w:r>
    </w:p>
    <w:p w14:paraId="28EDB8CA"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42D6E577"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4B58DD">
        <w:rPr>
          <w:rFonts w:ascii="Times New Roman" w:hAnsi="Times New Roman" w:cs="Times New Roman"/>
          <w:color w:val="000000" w:themeColor="text1"/>
          <w:sz w:val="24"/>
          <w:szCs w:val="24"/>
        </w:rPr>
        <w:t xml:space="preserve">8.1 </w:t>
      </w:r>
      <w:r w:rsidRPr="004B58DD">
        <w:rPr>
          <w:rStyle w:val="Strong"/>
          <w:rFonts w:ascii="Times New Roman" w:hAnsi="Times New Roman" w:cs="Times New Roman"/>
          <w:b w:val="0"/>
          <w:bCs w:val="0"/>
          <w:color w:val="000000" w:themeColor="text1"/>
          <w:sz w:val="24"/>
          <w:szCs w:val="24"/>
        </w:rPr>
        <w:t>Entire Agreement</w:t>
      </w:r>
    </w:p>
    <w:p w14:paraId="492DD607"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.2 </w:t>
      </w:r>
      <w:r w:rsidRPr="00491539">
        <w:rPr>
          <w:rStyle w:val="Strong"/>
          <w:rFonts w:ascii="Times New Roman" w:hAnsi="Times New Roman" w:cs="Times New Roman"/>
          <w:b w:val="0"/>
          <w:bCs w:val="0"/>
          <w:color w:val="000000" w:themeColor="text1"/>
          <w:sz w:val="24"/>
          <w:szCs w:val="24"/>
        </w:rPr>
        <w:t>Amendments and Waivers</w:t>
      </w:r>
    </w:p>
    <w:p w14:paraId="7E78B589"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.3 </w:t>
      </w:r>
      <w:r w:rsidRPr="00491539">
        <w:rPr>
          <w:rStyle w:val="Strong"/>
          <w:rFonts w:ascii="Times New Roman" w:hAnsi="Times New Roman" w:cs="Times New Roman"/>
          <w:b w:val="0"/>
          <w:bCs w:val="0"/>
          <w:color w:val="000000" w:themeColor="text1"/>
          <w:sz w:val="24"/>
          <w:szCs w:val="24"/>
        </w:rPr>
        <w:t>Assignment</w:t>
      </w:r>
    </w:p>
    <w:p w14:paraId="77D957A8"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.4 </w:t>
      </w:r>
      <w:r w:rsidRPr="00491539">
        <w:rPr>
          <w:rStyle w:val="Strong"/>
          <w:rFonts w:ascii="Times New Roman" w:hAnsi="Times New Roman" w:cs="Times New Roman"/>
          <w:b w:val="0"/>
          <w:bCs w:val="0"/>
          <w:color w:val="000000" w:themeColor="text1"/>
          <w:sz w:val="24"/>
          <w:szCs w:val="24"/>
        </w:rPr>
        <w:t>Severability</w:t>
      </w:r>
    </w:p>
    <w:p w14:paraId="6804B0DB" w14:textId="77777777" w:rsidR="00D753A9" w:rsidRPr="004E3181"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.5 </w:t>
      </w:r>
      <w:r w:rsidRPr="00491539">
        <w:rPr>
          <w:rStyle w:val="Strong"/>
          <w:rFonts w:ascii="Times New Roman" w:hAnsi="Times New Roman" w:cs="Times New Roman"/>
          <w:b w:val="0"/>
          <w:bCs w:val="0"/>
          <w:color w:val="000000" w:themeColor="text1"/>
          <w:sz w:val="24"/>
          <w:szCs w:val="24"/>
        </w:rPr>
        <w:t>No Third-Party Beneficiaries</w:t>
      </w:r>
    </w:p>
    <w:p w14:paraId="17019FE5" w14:textId="77777777" w:rsidR="00D753A9" w:rsidRPr="004E3181"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w:t>
      </w:r>
      <w:r w:rsidRPr="00C90980">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6</w:t>
      </w:r>
      <w:r w:rsidRPr="00C90980">
        <w:rPr>
          <w:rFonts w:ascii="Times New Roman" w:eastAsia="Times New Roman" w:hAnsi="Times New Roman" w:cs="Times New Roman"/>
          <w:kern w:val="0"/>
          <w14:ligatures w14:val="none"/>
        </w:rPr>
        <w:t xml:space="preserve"> Indemnification by Company</w:t>
      </w:r>
    </w:p>
    <w:p w14:paraId="345FE1F8" w14:textId="77777777" w:rsidR="00D753A9" w:rsidRPr="00C90980" w:rsidRDefault="00D753A9" w:rsidP="00D753A9">
      <w:pPr>
        <w:pStyle w:val="NormalWeb"/>
        <w:spacing w:before="0" w:beforeAutospacing="0" w:after="0" w:afterAutospacing="0" w:line="276" w:lineRule="auto"/>
        <w:jc w:val="both"/>
        <w:rPr>
          <w:color w:val="000000" w:themeColor="text1"/>
        </w:rPr>
      </w:pPr>
      <w:r>
        <w:rPr>
          <w:color w:val="000000" w:themeColor="text1"/>
        </w:rPr>
        <w:t>8</w:t>
      </w:r>
      <w:r w:rsidRPr="00C90980">
        <w:rPr>
          <w:color w:val="000000" w:themeColor="text1"/>
        </w:rPr>
        <w:t xml:space="preserve">.7 </w:t>
      </w:r>
      <w:r w:rsidRPr="00491539">
        <w:rPr>
          <w:rStyle w:val="Strong"/>
          <w:b w:val="0"/>
          <w:bCs w:val="0"/>
          <w:color w:val="000000" w:themeColor="text1"/>
        </w:rPr>
        <w:t>Headings</w:t>
      </w:r>
    </w:p>
    <w:p w14:paraId="5D6CAF66" w14:textId="77777777" w:rsidR="00D753A9" w:rsidRPr="004E3181"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8</w:t>
      </w:r>
      <w:r w:rsidRPr="00C90980">
        <w:rPr>
          <w:rFonts w:ascii="Times New Roman" w:hAnsi="Times New Roman" w:cs="Times New Roman"/>
        </w:rPr>
        <w:t>.8</w:t>
      </w:r>
      <w:r w:rsidRPr="00C90980">
        <w:rPr>
          <w:rFonts w:ascii="Times New Roman" w:eastAsia="Times New Roman" w:hAnsi="Times New Roman" w:cs="Times New Roman"/>
          <w:kern w:val="0"/>
          <w14:ligatures w14:val="none"/>
        </w:rPr>
        <w:t xml:space="preserve"> Survival</w:t>
      </w:r>
    </w:p>
    <w:p w14:paraId="4B9CB11C" w14:textId="0B1C60CB" w:rsidR="00D753A9" w:rsidRPr="00D753A9" w:rsidRDefault="00D753A9" w:rsidP="00D753A9">
      <w:pPr>
        <w:pStyle w:val="Heading3"/>
        <w:spacing w:before="0" w:after="0" w:line="276" w:lineRule="auto"/>
        <w:jc w:val="both"/>
        <w:rPr>
          <w:rFonts w:ascii="Times New Roman" w:hAnsi="Times New Roman" w:cs="Times New Roman"/>
          <w:b/>
          <w:bCs/>
          <w:color w:val="000000" w:themeColor="text1"/>
          <w:sz w:val="24"/>
          <w:szCs w:val="24"/>
        </w:rPr>
        <w:sectPr w:rsidR="00D753A9" w:rsidRPr="00D753A9" w:rsidSect="00D753A9">
          <w:type w:val="continuous"/>
          <w:pgSz w:w="12240" w:h="15840"/>
          <w:pgMar w:top="1440" w:right="1440" w:bottom="1440" w:left="1440" w:header="720" w:footer="720" w:gutter="0"/>
          <w:cols w:num="2" w:space="720"/>
          <w:docGrid w:linePitch="360"/>
        </w:sect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C90980">
        <w:rPr>
          <w:rFonts w:ascii="Times New Roman" w:hAnsi="Times New Roman" w:cs="Times New Roman"/>
          <w:color w:val="000000" w:themeColor="text1"/>
          <w:sz w:val="24"/>
          <w:szCs w:val="24"/>
        </w:rPr>
        <w:t xml:space="preserve"> </w:t>
      </w:r>
      <w:r w:rsidRPr="00491539">
        <w:rPr>
          <w:rStyle w:val="Strong"/>
          <w:rFonts w:ascii="Times New Roman" w:hAnsi="Times New Roman" w:cs="Times New Roman"/>
          <w:b w:val="0"/>
          <w:bCs w:val="0"/>
          <w:color w:val="000000" w:themeColor="text1"/>
          <w:sz w:val="24"/>
          <w:szCs w:val="24"/>
        </w:rPr>
        <w:t>Counterparts; Electronic Execution</w:t>
      </w:r>
    </w:p>
    <w:p w14:paraId="554368D2" w14:textId="2E30398B" w:rsidR="00D753A9" w:rsidRDefault="00D753A9" w:rsidP="00D753A9">
      <w:pPr>
        <w:rPr>
          <w:rFonts w:ascii="Times New Roman" w:eastAsia="Times New Roman" w:hAnsi="Times New Roman" w:cs="Times New Roman"/>
          <w:b/>
          <w:bCs/>
          <w:kern w:val="0"/>
          <w:sz w:val="28"/>
          <w:szCs w:val="28"/>
          <w14:ligatures w14:val="none"/>
        </w:rPr>
      </w:pPr>
    </w:p>
    <w:p w14:paraId="16191E7A" w14:textId="77777777" w:rsidR="00D753A9" w:rsidRPr="00D127D6" w:rsidRDefault="00D753A9" w:rsidP="00D753A9">
      <w:pPr>
        <w:spacing w:line="276" w:lineRule="auto"/>
        <w:jc w:val="center"/>
        <w:outlineLvl w:val="2"/>
        <w:rPr>
          <w:rFonts w:ascii="Times New Roman" w:eastAsia="Times New Roman" w:hAnsi="Times New Roman" w:cs="Times New Roman"/>
          <w:b/>
          <w:bCs/>
          <w:kern w:val="0"/>
          <w:sz w:val="28"/>
          <w:szCs w:val="28"/>
          <w14:ligatures w14:val="none"/>
        </w:rPr>
      </w:pPr>
      <w:r w:rsidRPr="00D127D6">
        <w:rPr>
          <w:rFonts w:ascii="Times New Roman" w:eastAsia="Times New Roman" w:hAnsi="Times New Roman" w:cs="Times New Roman"/>
          <w:b/>
          <w:bCs/>
          <w:kern w:val="0"/>
          <w:sz w:val="28"/>
          <w:szCs w:val="28"/>
          <w14:ligatures w14:val="none"/>
        </w:rPr>
        <w:lastRenderedPageBreak/>
        <w:t>FOUNDER EMPLOYMENT AGREEMENT</w:t>
      </w:r>
    </w:p>
    <w:p w14:paraId="5CB2EE28" w14:textId="77777777" w:rsidR="00D753A9" w:rsidRPr="0011324B" w:rsidRDefault="00D753A9" w:rsidP="00D753A9">
      <w:pPr>
        <w:spacing w:line="276" w:lineRule="auto"/>
        <w:rPr>
          <w:rFonts w:ascii="Times New Roman" w:eastAsia="Times New Roman" w:hAnsi="Times New Roman" w:cs="Times New Roman"/>
          <w:kern w:val="0"/>
          <w14:ligatures w14:val="none"/>
        </w:rPr>
      </w:pPr>
    </w:p>
    <w:p w14:paraId="57676B7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This Founder Employment Agreement (“Agreement”) is entered into as of </w:t>
      </w:r>
      <w:r w:rsidRPr="00C90980">
        <w:rPr>
          <w:rFonts w:ascii="Times New Roman" w:eastAsia="Times New Roman" w:hAnsi="Times New Roman" w:cs="Times New Roman"/>
          <w:i/>
          <w:iCs/>
          <w:kern w:val="0"/>
          <w14:ligatures w14:val="none"/>
        </w:rPr>
        <w:t>[Insert Date]</w:t>
      </w:r>
      <w:r w:rsidRPr="00C90980">
        <w:rPr>
          <w:rFonts w:ascii="Times New Roman" w:eastAsia="Times New Roman" w:hAnsi="Times New Roman" w:cs="Times New Roman"/>
          <w:kern w:val="0"/>
          <w14:ligatures w14:val="none"/>
        </w:rPr>
        <w:t xml:space="preserve"> (the “Effective Date”), by and between </w:t>
      </w:r>
      <w:r w:rsidRPr="00C90980">
        <w:rPr>
          <w:rFonts w:ascii="Times New Roman" w:eastAsia="Times New Roman" w:hAnsi="Times New Roman" w:cs="Times New Roman"/>
          <w:i/>
          <w:iCs/>
          <w:kern w:val="0"/>
          <w14:ligatures w14:val="none"/>
        </w:rPr>
        <w:t>[Insert Company Name]</w:t>
      </w:r>
      <w:r w:rsidRPr="00C90980">
        <w:rPr>
          <w:rFonts w:ascii="Times New Roman" w:eastAsia="Times New Roman" w:hAnsi="Times New Roman" w:cs="Times New Roman"/>
          <w:kern w:val="0"/>
          <w14:ligatures w14:val="none"/>
        </w:rPr>
        <w:t xml:space="preserve">, a Delaware corporation with its principal place of business in </w:t>
      </w:r>
      <w:r w:rsidRPr="00C90980">
        <w:rPr>
          <w:rFonts w:ascii="Times New Roman" w:eastAsia="Times New Roman" w:hAnsi="Times New Roman" w:cs="Times New Roman"/>
          <w:i/>
          <w:iCs/>
          <w:kern w:val="0"/>
          <w14:ligatures w14:val="none"/>
        </w:rPr>
        <w:t>[City, California]</w:t>
      </w:r>
      <w:r w:rsidRPr="00C90980">
        <w:rPr>
          <w:rFonts w:ascii="Times New Roman" w:eastAsia="Times New Roman" w:hAnsi="Times New Roman" w:cs="Times New Roman"/>
          <w:kern w:val="0"/>
          <w14:ligatures w14:val="none"/>
        </w:rPr>
        <w:t xml:space="preserve"> (“Company”), and </w:t>
      </w:r>
      <w:r w:rsidRPr="00C90980">
        <w:rPr>
          <w:rFonts w:ascii="Times New Roman" w:eastAsia="Times New Roman" w:hAnsi="Times New Roman" w:cs="Times New Roman"/>
          <w:i/>
          <w:iCs/>
          <w:kern w:val="0"/>
          <w14:ligatures w14:val="none"/>
        </w:rPr>
        <w:t>[Insert Founder Full Name]</w:t>
      </w:r>
      <w:r w:rsidRPr="00C90980">
        <w:rPr>
          <w:rFonts w:ascii="Times New Roman" w:eastAsia="Times New Roman" w:hAnsi="Times New Roman" w:cs="Times New Roman"/>
          <w:kern w:val="0"/>
          <w14:ligatures w14:val="none"/>
        </w:rPr>
        <w:t xml:space="preserve">, an individual residing in </w:t>
      </w:r>
      <w:r w:rsidRPr="00C90980">
        <w:rPr>
          <w:rFonts w:ascii="Times New Roman" w:eastAsia="Times New Roman" w:hAnsi="Times New Roman" w:cs="Times New Roman"/>
          <w:i/>
          <w:iCs/>
          <w:kern w:val="0"/>
          <w14:ligatures w14:val="none"/>
        </w:rPr>
        <w:t>[City, California]</w:t>
      </w:r>
      <w:r w:rsidRPr="00C90980">
        <w:rPr>
          <w:rFonts w:ascii="Times New Roman" w:eastAsia="Times New Roman" w:hAnsi="Times New Roman" w:cs="Times New Roman"/>
          <w:kern w:val="0"/>
          <w14:ligatures w14:val="none"/>
        </w:rPr>
        <w:t xml:space="preserve"> (“Founder”). </w:t>
      </w:r>
      <w:r w:rsidRPr="00C90980">
        <w:rPr>
          <w:rFonts w:ascii="Times New Roman" w:hAnsi="Times New Roman" w:cs="Times New Roman"/>
          <w:color w:val="000000" w:themeColor="text1"/>
        </w:rPr>
        <w:t>Company and Founder may hereinafter be referred to individually as a “Party” or collectively as the “Parties.”</w:t>
      </w:r>
    </w:p>
    <w:p w14:paraId="3591B20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166B60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C628A21"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1. POSITION AND DUTIES</w:t>
      </w:r>
    </w:p>
    <w:p w14:paraId="7B59EE6C"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441CAEA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1.1 Engagement of Founder</w:t>
      </w:r>
    </w:p>
    <w:p w14:paraId="1B651B74" w14:textId="0B7CBC93"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Company hereby employs Founder to serve as its Chief Executive Officer (“CEO”), reporting directly to Company’s Board of Directors (the “Board”). In this capacity, Founder shall have the duties, responsibilities, and authority commensurate with such position, including the general supervision, management, and control of Company’s business and affairs, subject to the oversight and direction of the Board.</w:t>
      </w:r>
    </w:p>
    <w:p w14:paraId="10DB025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CF67FBA" w14:textId="4B5AF9EA" w:rsidR="00D753A9" w:rsidRPr="00D662FD" w:rsidRDefault="00D662FD" w:rsidP="00D662FD">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1.2 </w:t>
      </w:r>
      <w:r w:rsidR="00D753A9" w:rsidRPr="00D662FD">
        <w:rPr>
          <w:rFonts w:ascii="Times New Roman" w:eastAsia="Times New Roman" w:hAnsi="Times New Roman" w:cs="Times New Roman"/>
          <w:kern w:val="0"/>
          <w14:ligatures w14:val="none"/>
        </w:rPr>
        <w:t>Scope of Services</w:t>
      </w:r>
    </w:p>
    <w:p w14:paraId="578EE985" w14:textId="77777777" w:rsidR="00D753A9" w:rsidRPr="00C90980" w:rsidRDefault="00D753A9" w:rsidP="00D753A9">
      <w:pPr>
        <w:pStyle w:val="NormalWeb"/>
        <w:spacing w:before="0" w:beforeAutospacing="0" w:after="0" w:afterAutospacing="0" w:line="276" w:lineRule="auto"/>
        <w:jc w:val="both"/>
      </w:pPr>
      <w:r w:rsidRPr="00C90980">
        <w:t xml:space="preserve">Founder shall devote Founder’s full professional time, attention, and best efforts exclusively to the business and affairs of Company. </w:t>
      </w:r>
      <w:r>
        <w:t>Throughout the Term of this Agreement, Founder shall perform the following duties</w:t>
      </w:r>
      <w:r w:rsidRPr="00C90980">
        <w:t>:</w:t>
      </w:r>
    </w:p>
    <w:p w14:paraId="20A18330" w14:textId="77777777" w:rsidR="00D753A9" w:rsidRPr="00C90980" w:rsidRDefault="00D753A9" w:rsidP="00D753A9">
      <w:pPr>
        <w:pStyle w:val="NormalWeb"/>
        <w:spacing w:before="0" w:beforeAutospacing="0" w:after="0" w:afterAutospacing="0" w:line="276" w:lineRule="auto"/>
        <w:jc w:val="both"/>
      </w:pPr>
    </w:p>
    <w:p w14:paraId="6F32832E" w14:textId="77777777" w:rsidR="00D753A9" w:rsidRPr="00C90980" w:rsidRDefault="00D753A9" w:rsidP="00D753A9">
      <w:pPr>
        <w:pStyle w:val="NormalWeb"/>
        <w:numPr>
          <w:ilvl w:val="2"/>
          <w:numId w:val="1"/>
        </w:numPr>
        <w:spacing w:before="0" w:beforeAutospacing="0" w:after="0" w:afterAutospacing="0" w:line="276" w:lineRule="auto"/>
        <w:ind w:left="1440"/>
        <w:jc w:val="both"/>
      </w:pPr>
      <w:r w:rsidRPr="00C90980">
        <w:rPr>
          <w:rStyle w:val="Strong"/>
          <w:rFonts w:eastAsiaTheme="majorEastAsia"/>
          <w:b w:val="0"/>
          <w:bCs w:val="0"/>
        </w:rPr>
        <w:t>Strategic Leadership:</w:t>
      </w:r>
      <w:r w:rsidRPr="00C90980">
        <w:t xml:space="preserve"> Developing and executing Company’s strategic vision, business model, and long-term growth initiatives;</w:t>
      </w:r>
    </w:p>
    <w:p w14:paraId="7FDF6522" w14:textId="77777777" w:rsidR="00D753A9" w:rsidRPr="00C90980" w:rsidRDefault="00D753A9" w:rsidP="00D753A9">
      <w:pPr>
        <w:pStyle w:val="NormalWeb"/>
        <w:spacing w:before="0" w:beforeAutospacing="0" w:after="0" w:afterAutospacing="0" w:line="276" w:lineRule="auto"/>
        <w:ind w:left="1440"/>
        <w:jc w:val="both"/>
        <w:rPr>
          <w:rStyle w:val="Strong"/>
          <w:b w:val="0"/>
          <w:bCs w:val="0"/>
        </w:rPr>
      </w:pPr>
    </w:p>
    <w:p w14:paraId="3837B912" w14:textId="77777777" w:rsidR="00D753A9" w:rsidRPr="00C90980" w:rsidRDefault="00D753A9" w:rsidP="00D753A9">
      <w:pPr>
        <w:pStyle w:val="NormalWeb"/>
        <w:numPr>
          <w:ilvl w:val="2"/>
          <w:numId w:val="1"/>
        </w:numPr>
        <w:spacing w:before="0" w:beforeAutospacing="0" w:after="0" w:afterAutospacing="0" w:line="276" w:lineRule="auto"/>
        <w:ind w:left="1440"/>
        <w:jc w:val="both"/>
      </w:pPr>
      <w:r w:rsidRPr="00C90980">
        <w:rPr>
          <w:rStyle w:val="Strong"/>
          <w:rFonts w:eastAsiaTheme="majorEastAsia"/>
          <w:b w:val="0"/>
          <w:bCs w:val="0"/>
        </w:rPr>
        <w:t>Operational Oversight:</w:t>
      </w:r>
      <w:r w:rsidRPr="00C90980">
        <w:t xml:space="preserve"> Directing and managing core functions including product development, sales, marketing, fundraising, finance, and team recruitment;</w:t>
      </w:r>
    </w:p>
    <w:p w14:paraId="4CC3BAC9" w14:textId="77777777" w:rsidR="00D753A9" w:rsidRPr="00C90980" w:rsidRDefault="00D753A9" w:rsidP="00D753A9">
      <w:pPr>
        <w:pStyle w:val="NormalWeb"/>
        <w:spacing w:before="0" w:beforeAutospacing="0" w:after="0" w:afterAutospacing="0" w:line="276" w:lineRule="auto"/>
        <w:ind w:left="1440"/>
        <w:jc w:val="both"/>
        <w:rPr>
          <w:rStyle w:val="Strong"/>
          <w:b w:val="0"/>
          <w:bCs w:val="0"/>
        </w:rPr>
      </w:pPr>
    </w:p>
    <w:p w14:paraId="0BE1834B" w14:textId="77777777" w:rsidR="00D753A9" w:rsidRPr="00C90980" w:rsidRDefault="00D753A9" w:rsidP="00D753A9">
      <w:pPr>
        <w:pStyle w:val="NormalWeb"/>
        <w:numPr>
          <w:ilvl w:val="2"/>
          <w:numId w:val="1"/>
        </w:numPr>
        <w:spacing w:before="0" w:beforeAutospacing="0" w:after="0" w:afterAutospacing="0" w:line="276" w:lineRule="auto"/>
        <w:ind w:left="1440"/>
        <w:jc w:val="both"/>
      </w:pPr>
      <w:r w:rsidRPr="00C90980">
        <w:rPr>
          <w:rStyle w:val="Strong"/>
          <w:rFonts w:eastAsiaTheme="majorEastAsia"/>
          <w:b w:val="0"/>
          <w:bCs w:val="0"/>
        </w:rPr>
        <w:t>External Relations:</w:t>
      </w:r>
      <w:r w:rsidRPr="00C90980">
        <w:t xml:space="preserve"> Representing Company in communications with current and prospective investors, customers, business partners, regulators, and the public;</w:t>
      </w:r>
    </w:p>
    <w:p w14:paraId="657698A7" w14:textId="77777777" w:rsidR="00D753A9" w:rsidRPr="00C90980" w:rsidRDefault="00D753A9" w:rsidP="00D753A9">
      <w:pPr>
        <w:pStyle w:val="NormalWeb"/>
        <w:spacing w:before="0" w:beforeAutospacing="0" w:after="0" w:afterAutospacing="0" w:line="276" w:lineRule="auto"/>
        <w:ind w:left="1440"/>
        <w:jc w:val="both"/>
        <w:rPr>
          <w:rStyle w:val="Strong"/>
          <w:b w:val="0"/>
          <w:bCs w:val="0"/>
        </w:rPr>
      </w:pPr>
    </w:p>
    <w:p w14:paraId="11CB38A8" w14:textId="77777777" w:rsidR="00D753A9" w:rsidRPr="00C90980" w:rsidRDefault="00D753A9" w:rsidP="00D753A9">
      <w:pPr>
        <w:pStyle w:val="NormalWeb"/>
        <w:numPr>
          <w:ilvl w:val="2"/>
          <w:numId w:val="1"/>
        </w:numPr>
        <w:spacing w:before="0" w:beforeAutospacing="0" w:after="0" w:afterAutospacing="0" w:line="276" w:lineRule="auto"/>
        <w:ind w:left="1440"/>
        <w:jc w:val="both"/>
      </w:pPr>
      <w:r w:rsidRPr="00C90980">
        <w:rPr>
          <w:rStyle w:val="Strong"/>
          <w:rFonts w:eastAsiaTheme="majorEastAsia"/>
          <w:b w:val="0"/>
          <w:bCs w:val="0"/>
        </w:rPr>
        <w:t>Board Interface:</w:t>
      </w:r>
      <w:r w:rsidRPr="00C90980">
        <w:t xml:space="preserve"> Reporting to and acting under the oversight of the Board of Directors, including performing such other executive responsibilities as may reasonably be assigned by the Board from time to time; and</w:t>
      </w:r>
    </w:p>
    <w:p w14:paraId="3C492D6B" w14:textId="77777777" w:rsidR="00D753A9" w:rsidRPr="00C90980" w:rsidRDefault="00D753A9" w:rsidP="00D753A9">
      <w:pPr>
        <w:pStyle w:val="NormalWeb"/>
        <w:spacing w:before="0" w:beforeAutospacing="0" w:after="0" w:afterAutospacing="0" w:line="276" w:lineRule="auto"/>
        <w:ind w:left="1440"/>
        <w:jc w:val="both"/>
        <w:rPr>
          <w:rStyle w:val="Strong"/>
          <w:b w:val="0"/>
          <w:bCs w:val="0"/>
        </w:rPr>
      </w:pPr>
    </w:p>
    <w:p w14:paraId="5E603809" w14:textId="77777777" w:rsidR="00D753A9" w:rsidRPr="00C90980" w:rsidRDefault="00D753A9" w:rsidP="00D753A9">
      <w:pPr>
        <w:pStyle w:val="NormalWeb"/>
        <w:numPr>
          <w:ilvl w:val="2"/>
          <w:numId w:val="1"/>
        </w:numPr>
        <w:spacing w:before="0" w:beforeAutospacing="0" w:after="0" w:afterAutospacing="0" w:line="276" w:lineRule="auto"/>
        <w:ind w:left="1440"/>
        <w:jc w:val="both"/>
      </w:pPr>
      <w:r w:rsidRPr="00C90980">
        <w:rPr>
          <w:rStyle w:val="Strong"/>
          <w:rFonts w:eastAsiaTheme="majorEastAsia"/>
          <w:b w:val="0"/>
          <w:bCs w:val="0"/>
        </w:rPr>
        <w:t>General Management:</w:t>
      </w:r>
      <w:r w:rsidRPr="00C90980">
        <w:t xml:space="preserve"> Performing all other duties typically undertaken by a Chief Executive Officer of an early-stage technology startup in a similar industry and stage of development (collectively, the “Duties”).</w:t>
      </w:r>
    </w:p>
    <w:p w14:paraId="2C52AD21" w14:textId="77777777" w:rsidR="00D753A9" w:rsidRPr="00C90980" w:rsidRDefault="00D753A9" w:rsidP="00D753A9">
      <w:pPr>
        <w:pStyle w:val="NormalWeb"/>
        <w:spacing w:before="0" w:beforeAutospacing="0" w:after="0" w:afterAutospacing="0" w:line="276" w:lineRule="auto"/>
        <w:jc w:val="both"/>
      </w:pPr>
    </w:p>
    <w:p w14:paraId="7AC88820" w14:textId="77777777" w:rsidR="00D753A9" w:rsidRPr="00C90980" w:rsidRDefault="00D753A9" w:rsidP="00D753A9">
      <w:pPr>
        <w:pStyle w:val="NormalWeb"/>
        <w:spacing w:before="0" w:beforeAutospacing="0" w:after="0" w:afterAutospacing="0" w:line="276" w:lineRule="auto"/>
        <w:jc w:val="both"/>
      </w:pPr>
      <w:r w:rsidRPr="00C90980">
        <w:lastRenderedPageBreak/>
        <w:t>Founder shall perform the Duties in good faith, with professional diligence and care, and in a manner consistent with the best interests of Company.</w:t>
      </w:r>
    </w:p>
    <w:p w14:paraId="7A1B3C3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1E20F4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1.3 Location of Work</w:t>
      </w:r>
    </w:p>
    <w:p w14:paraId="5870F60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shall perform services primarily from </w:t>
      </w:r>
      <w:r w:rsidRPr="00C90980">
        <w:rPr>
          <w:rFonts w:ascii="Times New Roman" w:eastAsia="Times New Roman" w:hAnsi="Times New Roman" w:cs="Times New Roman"/>
          <w:i/>
          <w:iCs/>
          <w:kern w:val="0"/>
          <w14:ligatures w14:val="none"/>
        </w:rPr>
        <w:t>[Insert City or “remote location in California”]</w:t>
      </w:r>
      <w:r w:rsidRPr="00C90980">
        <w:rPr>
          <w:rFonts w:ascii="Times New Roman" w:eastAsia="Times New Roman" w:hAnsi="Times New Roman" w:cs="Times New Roman"/>
          <w:kern w:val="0"/>
          <w14:ligatures w14:val="none"/>
        </w:rPr>
        <w:t xml:space="preserve">, with reasonable travel as may be required for Company business. The parties acknowledge and agree that flexibility in location is appropriate given the [pre-revenue] nature of Company. </w:t>
      </w:r>
      <w:r w:rsidRPr="00C90980">
        <w:rPr>
          <w:rFonts w:ascii="Times New Roman" w:hAnsi="Times New Roman" w:cs="Times New Roman"/>
        </w:rPr>
        <w:t>Any date or time reference under this Agreement, as well as Company’s “reasonable business hours”, shall be determined based on the location of Company’s headquarters.</w:t>
      </w:r>
    </w:p>
    <w:p w14:paraId="009B3F3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5ED4F53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ACF85AA"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2. COMPENSATION</w:t>
      </w:r>
    </w:p>
    <w:p w14:paraId="76478B6B" w14:textId="77777777" w:rsidR="00D753A9" w:rsidRPr="00C90980" w:rsidRDefault="00D753A9" w:rsidP="00D753A9">
      <w:pPr>
        <w:spacing w:line="276" w:lineRule="auto"/>
        <w:jc w:val="both"/>
        <w:outlineLvl w:val="2"/>
        <w:rPr>
          <w:rFonts w:ascii="Times New Roman" w:eastAsia="Times New Roman" w:hAnsi="Times New Roman" w:cs="Times New Roman"/>
          <w:b/>
          <w:bCs/>
          <w:kern w:val="0"/>
          <w14:ligatures w14:val="none"/>
        </w:rPr>
      </w:pPr>
    </w:p>
    <w:p w14:paraId="31BC7EB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 xml:space="preserve">.1 Base Salary </w:t>
      </w:r>
    </w:p>
    <w:p w14:paraId="2755C2B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As compensation for all services rendered under this Agreement, Founder shall be paid an annual base salary of $</w:t>
      </w:r>
      <w:r w:rsidRPr="00C90980">
        <w:rPr>
          <w:rFonts w:ascii="Times New Roman" w:eastAsia="Times New Roman" w:hAnsi="Times New Roman" w:cs="Times New Roman"/>
          <w:i/>
          <w:iCs/>
          <w:kern w:val="0"/>
          <w14:ligatures w14:val="none"/>
        </w:rPr>
        <w:t>[Insert Amount]</w:t>
      </w:r>
      <w:r w:rsidRPr="00C90980">
        <w:rPr>
          <w:rFonts w:ascii="Times New Roman" w:eastAsia="Times New Roman" w:hAnsi="Times New Roman" w:cs="Times New Roman"/>
          <w:kern w:val="0"/>
          <w14:ligatures w14:val="none"/>
        </w:rPr>
        <w:t xml:space="preserve"> (the “Base Salary”), subject to applicable withholdings and payable in accordance with Company’s normal payroll practices. The Base Salary shall be reviewed annually by the Board (or a committee thereof) and may be increased, but not decreased, except by mutual written agreement.</w:t>
      </w:r>
    </w:p>
    <w:p w14:paraId="201CB676" w14:textId="77777777" w:rsidR="00D753A9" w:rsidRPr="00C90980" w:rsidRDefault="00D753A9" w:rsidP="00D753A9">
      <w:pPr>
        <w:spacing w:line="276" w:lineRule="auto"/>
        <w:jc w:val="both"/>
        <w:rPr>
          <w:rFonts w:ascii="Times New Roman" w:eastAsia="Times New Roman" w:hAnsi="Times New Roman" w:cs="Times New Roman"/>
          <w:i/>
          <w:iCs/>
          <w:kern w:val="0"/>
          <w14:ligatures w14:val="none"/>
        </w:rPr>
      </w:pPr>
      <w:r w:rsidRPr="00C90980">
        <w:rPr>
          <w:rFonts w:ascii="Times New Roman" w:eastAsia="Times New Roman" w:hAnsi="Times New Roman" w:cs="Times New Roman"/>
          <w:i/>
          <w:iCs/>
          <w:kern w:val="0"/>
          <w14:ligatures w14:val="none"/>
        </w:rPr>
        <w:t>[Optional: In lieu of immediate salary, the parties hereby agree to defer all [or X%] of the Base Salary until the occurrence of [“the closing of a Series A Preferred S</w:t>
      </w:r>
      <w:r>
        <w:rPr>
          <w:rFonts w:ascii="Times New Roman" w:eastAsia="Times New Roman" w:hAnsi="Times New Roman" w:cs="Times New Roman"/>
          <w:i/>
          <w:iCs/>
          <w:kern w:val="0"/>
          <w14:ligatures w14:val="none"/>
        </w:rPr>
        <w:t>hares</w:t>
      </w:r>
      <w:r w:rsidRPr="00C90980">
        <w:rPr>
          <w:rFonts w:ascii="Times New Roman" w:eastAsia="Times New Roman" w:hAnsi="Times New Roman" w:cs="Times New Roman"/>
          <w:i/>
          <w:iCs/>
          <w:kern w:val="0"/>
          <w14:ligatures w14:val="none"/>
        </w:rPr>
        <w:t xml:space="preserve"> financing” or “Company reaching $___ in monthly recurring revenue.” Or “a Change in Control”]]</w:t>
      </w:r>
    </w:p>
    <w:p w14:paraId="089092A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D55E216"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.2 Equity Grant</w:t>
      </w:r>
    </w:p>
    <w:p w14:paraId="52CF374A" w14:textId="77777777" w:rsidR="00D753A9" w:rsidRPr="00C90980" w:rsidRDefault="00D753A9" w:rsidP="00D753A9">
      <w:pPr>
        <w:spacing w:line="276"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As additional consideration for the Services, Company shall grant to Founder an award of [</w:t>
      </w:r>
      <w:r w:rsidRPr="00C90980">
        <w:rPr>
          <w:rFonts w:ascii="Times New Roman" w:hAnsi="Times New Roman" w:cs="Times New Roman"/>
          <w:i/>
          <w:iCs/>
          <w:color w:val="000000" w:themeColor="text1"/>
        </w:rPr>
        <w:t>insert number</w:t>
      </w:r>
      <w:r w:rsidRPr="00C90980">
        <w:rPr>
          <w:rFonts w:ascii="Times New Roman" w:hAnsi="Times New Roman" w:cs="Times New Roman"/>
          <w:color w:val="000000" w:themeColor="text1"/>
        </w:rPr>
        <w:t>] ([</w:t>
      </w:r>
      <w:r w:rsidRPr="00C90980">
        <w:rPr>
          <w:rFonts w:ascii="Times New Roman" w:hAnsi="Times New Roman" w:cs="Times New Roman"/>
          <w:i/>
          <w:iCs/>
          <w:color w:val="000000" w:themeColor="text1"/>
        </w:rPr>
        <w:t>Arabic numeral</w:t>
      </w:r>
      <w:r w:rsidRPr="00C90980">
        <w:rPr>
          <w:rFonts w:ascii="Times New Roman" w:hAnsi="Times New Roman" w:cs="Times New Roman"/>
          <w:color w:val="000000" w:themeColor="text1"/>
        </w:rPr>
        <w:t xml:space="preserve">]) shares of </w:t>
      </w:r>
      <w:r>
        <w:rPr>
          <w:rFonts w:ascii="Times New Roman" w:hAnsi="Times New Roman" w:cs="Times New Roman"/>
          <w:color w:val="000000" w:themeColor="text1"/>
        </w:rPr>
        <w:t>r</w:t>
      </w:r>
      <w:r w:rsidRPr="00C90980">
        <w:rPr>
          <w:rFonts w:ascii="Times New Roman" w:hAnsi="Times New Roman" w:cs="Times New Roman"/>
          <w:color w:val="000000" w:themeColor="text1"/>
        </w:rPr>
        <w:t xml:space="preserve">estricted </w:t>
      </w:r>
      <w:r>
        <w:rPr>
          <w:rFonts w:ascii="Times New Roman" w:hAnsi="Times New Roman" w:cs="Times New Roman"/>
          <w:color w:val="000000" w:themeColor="text1"/>
        </w:rPr>
        <w:t>c</w:t>
      </w:r>
      <w:r w:rsidRPr="00C90980">
        <w:rPr>
          <w:rFonts w:ascii="Times New Roman" w:hAnsi="Times New Roman" w:cs="Times New Roman"/>
          <w:color w:val="000000" w:themeColor="text1"/>
        </w:rPr>
        <w:t xml:space="preserve">ommon </w:t>
      </w:r>
      <w:r>
        <w:rPr>
          <w:rFonts w:ascii="Times New Roman" w:hAnsi="Times New Roman" w:cs="Times New Roman"/>
          <w:color w:val="000000" w:themeColor="text1"/>
        </w:rPr>
        <w:t>shares</w:t>
      </w:r>
      <w:r w:rsidRPr="00C90980">
        <w:rPr>
          <w:rFonts w:ascii="Times New Roman" w:hAnsi="Times New Roman" w:cs="Times New Roman"/>
          <w:color w:val="000000" w:themeColor="text1"/>
        </w:rPr>
        <w:t xml:space="preserve"> (the “Equity Grant”). The Equity Grant shall be governed by a separate written grant agreement (the “Grant Document”) to be executed by Founder and Company contemporaneously with this Agreement</w:t>
      </w:r>
    </w:p>
    <w:p w14:paraId="7288EEC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A3DC49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Pr="00C90980">
        <w:rPr>
          <w:rFonts w:ascii="Times New Roman" w:eastAsia="Times New Roman" w:hAnsi="Times New Roman" w:cs="Times New Roman"/>
          <w:kern w:val="0"/>
          <w14:ligatures w14:val="none"/>
        </w:rPr>
        <w:t>.3 Vesting</w:t>
      </w:r>
    </w:p>
    <w:p w14:paraId="7EAB2BB7" w14:textId="77777777" w:rsidR="00D753A9" w:rsidRPr="00C90980" w:rsidRDefault="00D753A9" w:rsidP="00D753A9">
      <w:pPr>
        <w:pStyle w:val="NormalWeb"/>
        <w:spacing w:before="0" w:beforeAutospacing="0" w:after="0" w:afterAutospacing="0" w:line="276" w:lineRule="auto"/>
        <w:jc w:val="both"/>
        <w:rPr>
          <w:b/>
          <w:bCs/>
          <w:color w:val="000000" w:themeColor="text1"/>
        </w:rPr>
      </w:pPr>
      <w:r w:rsidRPr="00C90980">
        <w:rPr>
          <w:color w:val="000000" w:themeColor="text1"/>
        </w:rPr>
        <w:t xml:space="preserve">The Equity Grant shall vest as follows, subject to Founder’s </w:t>
      </w:r>
      <w:r>
        <w:rPr>
          <w:color w:val="000000" w:themeColor="text1"/>
        </w:rPr>
        <w:t>Continuous Service</w:t>
      </w:r>
      <w:r w:rsidRPr="00C90980">
        <w:rPr>
          <w:color w:val="000000" w:themeColor="text1"/>
        </w:rPr>
        <w:t xml:space="preserve"> through each vesting</w:t>
      </w:r>
      <w:r w:rsidRPr="00C90980">
        <w:rPr>
          <w:b/>
          <w:bCs/>
          <w:color w:val="000000" w:themeColor="text1"/>
        </w:rPr>
        <w:t xml:space="preserve"> </w:t>
      </w:r>
      <w:r w:rsidRPr="00C90980">
        <w:rPr>
          <w:color w:val="000000" w:themeColor="text1"/>
        </w:rPr>
        <w:t>date</w:t>
      </w:r>
      <w:r w:rsidRPr="00C90980">
        <w:rPr>
          <w:b/>
          <w:bCs/>
          <w:color w:val="000000" w:themeColor="text1"/>
        </w:rPr>
        <w:t>:</w:t>
      </w:r>
    </w:p>
    <w:p w14:paraId="07B91667" w14:textId="77777777" w:rsidR="00D753A9" w:rsidRPr="00C90980" w:rsidRDefault="00D753A9" w:rsidP="00D753A9">
      <w:pPr>
        <w:pStyle w:val="NormalWeb"/>
        <w:spacing w:before="0" w:beforeAutospacing="0" w:after="0" w:afterAutospacing="0" w:line="276" w:lineRule="auto"/>
        <w:jc w:val="both"/>
        <w:rPr>
          <w:b/>
          <w:bCs/>
          <w:color w:val="000000" w:themeColor="text1"/>
        </w:rPr>
      </w:pPr>
    </w:p>
    <w:p w14:paraId="629D17C0" w14:textId="77777777" w:rsidR="00D753A9" w:rsidRDefault="00D753A9" w:rsidP="00D753A9">
      <w:pPr>
        <w:pStyle w:val="NormalWeb"/>
        <w:numPr>
          <w:ilvl w:val="2"/>
          <w:numId w:val="3"/>
        </w:numPr>
        <w:spacing w:before="0" w:beforeAutospacing="0" w:after="0" w:afterAutospacing="0" w:line="276" w:lineRule="auto"/>
        <w:ind w:left="1440"/>
        <w:jc w:val="both"/>
        <w:rPr>
          <w:color w:val="000000" w:themeColor="text1"/>
        </w:rPr>
      </w:pPr>
      <w:r w:rsidRPr="00C90980">
        <w:rPr>
          <w:color w:val="000000" w:themeColor="text1"/>
        </w:rPr>
        <w:t>[</w:t>
      </w:r>
      <w:r w:rsidRPr="00C90980">
        <w:rPr>
          <w:rStyle w:val="Strong"/>
          <w:b w:val="0"/>
          <w:bCs w:val="0"/>
          <w:color w:val="000000" w:themeColor="text1"/>
        </w:rPr>
        <w:t>Standard Vesting</w:t>
      </w:r>
      <w:r w:rsidRPr="00C90980">
        <w:rPr>
          <w:color w:val="000000" w:themeColor="text1"/>
        </w:rPr>
        <w:t>]: 25% of the Equity Grant shall vest on the one-year anniversary of the Effective Date, with the remaining 75% vesting in equal monthly installments thereafter over the following 36 months.</w:t>
      </w:r>
    </w:p>
    <w:p w14:paraId="3FA512A4" w14:textId="77777777" w:rsidR="00D753A9" w:rsidRDefault="00D753A9" w:rsidP="00D753A9">
      <w:pPr>
        <w:pStyle w:val="NormalWeb"/>
        <w:spacing w:before="0" w:beforeAutospacing="0" w:after="0" w:afterAutospacing="0" w:line="276" w:lineRule="auto"/>
        <w:ind w:left="1440"/>
        <w:jc w:val="both"/>
        <w:rPr>
          <w:color w:val="000000" w:themeColor="text1"/>
        </w:rPr>
      </w:pPr>
    </w:p>
    <w:p w14:paraId="3AC8FB04" w14:textId="77777777" w:rsidR="00D753A9" w:rsidRPr="00D34B7D" w:rsidRDefault="00D753A9" w:rsidP="00D753A9">
      <w:pPr>
        <w:pStyle w:val="NormalWeb"/>
        <w:numPr>
          <w:ilvl w:val="2"/>
          <w:numId w:val="3"/>
        </w:numPr>
        <w:spacing w:before="0" w:beforeAutospacing="0" w:after="0" w:afterAutospacing="0" w:line="276" w:lineRule="auto"/>
        <w:ind w:left="1440"/>
        <w:jc w:val="both"/>
        <w:rPr>
          <w:color w:val="000000" w:themeColor="text1"/>
        </w:rPr>
      </w:pPr>
      <w:r w:rsidRPr="002346EE">
        <w:rPr>
          <w:color w:val="000000" w:themeColor="text1"/>
        </w:rPr>
        <w:t>[</w:t>
      </w:r>
      <w:r w:rsidRPr="002346EE">
        <w:rPr>
          <w:rStyle w:val="Strong"/>
          <w:b w:val="0"/>
          <w:bCs w:val="0"/>
          <w:color w:val="000000" w:themeColor="text1"/>
        </w:rPr>
        <w:t>Alternate Vesting Option – if applicable</w:t>
      </w:r>
      <w:r w:rsidRPr="002346EE">
        <w:rPr>
          <w:b/>
          <w:bCs/>
          <w:color w:val="000000" w:themeColor="text1"/>
        </w:rPr>
        <w:t>]: [</w:t>
      </w:r>
      <w:r w:rsidRPr="002346EE">
        <w:rPr>
          <w:rStyle w:val="Strong"/>
          <w:b w:val="0"/>
          <w:bCs w:val="0"/>
          <w:color w:val="000000" w:themeColor="text1"/>
        </w:rPr>
        <w:t>Insert milestone-based or accelerated vesting terms; e.g.,</w:t>
      </w:r>
      <w:r w:rsidRPr="002346EE">
        <w:rPr>
          <w:rStyle w:val="Strong"/>
          <w:color w:val="000000" w:themeColor="text1"/>
        </w:rPr>
        <w:t xml:space="preserve"> </w:t>
      </w:r>
      <w:r w:rsidRPr="002346EE">
        <w:rPr>
          <w:i/>
          <w:iCs/>
        </w:rPr>
        <w:t>[Select One: “No acceleration” or “Single-trigger: 100% vesting upon Change in Control” or “Double-trigger: 100% vesting upon (</w:t>
      </w:r>
      <w:proofErr w:type="spellStart"/>
      <w:r w:rsidRPr="002346EE">
        <w:rPr>
          <w:i/>
          <w:iCs/>
        </w:rPr>
        <w:t>i</w:t>
      </w:r>
      <w:proofErr w:type="spellEnd"/>
      <w:r w:rsidRPr="002346EE">
        <w:rPr>
          <w:i/>
          <w:iCs/>
        </w:rPr>
        <w:t xml:space="preserve">) </w:t>
      </w:r>
      <w:r w:rsidRPr="00D34B7D">
        <w:rPr>
          <w:i/>
          <w:iCs/>
        </w:rPr>
        <w:lastRenderedPageBreak/>
        <w:t>Change in Control and (ii) termination without Cause, or resignation for Good Reason, within 12 months following such Change in Control”</w:t>
      </w:r>
      <w:r w:rsidRPr="00D34B7D">
        <w:rPr>
          <w:color w:val="000000" w:themeColor="text1"/>
        </w:rPr>
        <w:t>].</w:t>
      </w:r>
    </w:p>
    <w:p w14:paraId="4B528F56" w14:textId="77777777" w:rsidR="00D753A9" w:rsidRPr="00D34B7D" w:rsidRDefault="00D753A9" w:rsidP="00D753A9">
      <w:pPr>
        <w:spacing w:line="276" w:lineRule="auto"/>
        <w:jc w:val="both"/>
        <w:rPr>
          <w:rFonts w:ascii="Times New Roman" w:eastAsia="Times New Roman" w:hAnsi="Times New Roman" w:cs="Times New Roman"/>
          <w:kern w:val="0"/>
          <w14:ligatures w14:val="none"/>
        </w:rPr>
      </w:pPr>
    </w:p>
    <w:p w14:paraId="3951A9A3" w14:textId="77777777" w:rsidR="00D753A9" w:rsidRPr="00D34B7D" w:rsidRDefault="00D753A9" w:rsidP="00D753A9">
      <w:pPr>
        <w:pStyle w:val="NormalWeb"/>
        <w:spacing w:before="0" w:beforeAutospacing="0" w:after="0" w:afterAutospacing="0" w:line="276" w:lineRule="auto"/>
        <w:jc w:val="both"/>
      </w:pPr>
      <w:r w:rsidRPr="00D34B7D">
        <w:rPr>
          <w:rStyle w:val="Strong"/>
          <w:rFonts w:eastAsiaTheme="majorEastAsia"/>
          <w:b w:val="0"/>
          <w:bCs w:val="0"/>
        </w:rPr>
        <w:t>2.4 Change in Control</w:t>
      </w:r>
    </w:p>
    <w:p w14:paraId="0CE5B26D" w14:textId="77777777" w:rsidR="00D753A9" w:rsidRPr="00D34B7D" w:rsidRDefault="00D753A9" w:rsidP="00D753A9">
      <w:pPr>
        <w:pStyle w:val="NormalWeb"/>
        <w:spacing w:before="0" w:beforeAutospacing="0" w:after="0" w:afterAutospacing="0" w:line="276" w:lineRule="auto"/>
        <w:jc w:val="both"/>
      </w:pPr>
      <w:r w:rsidRPr="00D34B7D">
        <w:t>For purposes of this Agreement, a “</w:t>
      </w:r>
      <w:r w:rsidRPr="00D34B7D">
        <w:rPr>
          <w:rStyle w:val="Strong"/>
          <w:rFonts w:eastAsiaTheme="majorEastAsia"/>
          <w:b w:val="0"/>
          <w:bCs w:val="0"/>
        </w:rPr>
        <w:t>Change in Control</w:t>
      </w:r>
      <w:r w:rsidRPr="00D34B7D">
        <w:t>” means the occurrence of any one or more of the following events:</w:t>
      </w:r>
    </w:p>
    <w:p w14:paraId="62FABBC3" w14:textId="77777777" w:rsidR="00D753A9" w:rsidRPr="00D34B7D" w:rsidRDefault="00D753A9" w:rsidP="00D753A9">
      <w:pPr>
        <w:pStyle w:val="NormalWeb"/>
        <w:spacing w:before="0" w:beforeAutospacing="0" w:after="0" w:afterAutospacing="0" w:line="276" w:lineRule="auto"/>
        <w:jc w:val="both"/>
      </w:pPr>
    </w:p>
    <w:p w14:paraId="48022292" w14:textId="77777777" w:rsidR="00D753A9" w:rsidRPr="00760B41" w:rsidRDefault="00D753A9" w:rsidP="00D753A9">
      <w:pPr>
        <w:pStyle w:val="NormalWeb"/>
        <w:spacing w:before="0" w:beforeAutospacing="0" w:after="0" w:afterAutospacing="0" w:line="276" w:lineRule="auto"/>
        <w:ind w:left="1440" w:hanging="720"/>
        <w:jc w:val="both"/>
        <w:rPr>
          <w:rFonts w:eastAsiaTheme="majorEastAsia"/>
        </w:rPr>
      </w:pPr>
      <w:r w:rsidRPr="00D34B7D">
        <w:t xml:space="preserve">2.4.1 </w:t>
      </w:r>
      <w:r w:rsidRPr="00D34B7D">
        <w:tab/>
      </w:r>
      <w:r w:rsidRPr="00D34B7D">
        <w:rPr>
          <w:rStyle w:val="Strong"/>
          <w:rFonts w:eastAsiaTheme="majorEastAsia"/>
          <w:b w:val="0"/>
          <w:bCs w:val="0"/>
        </w:rPr>
        <w:t>Merger or Consolidation</w:t>
      </w:r>
      <w:r w:rsidRPr="00C90980">
        <w:rPr>
          <w:rStyle w:val="Strong"/>
          <w:rFonts w:eastAsiaTheme="majorEastAsia"/>
          <w:b w:val="0"/>
          <w:bCs w:val="0"/>
        </w:rPr>
        <w:t>.</w:t>
      </w:r>
      <w:r w:rsidRPr="00C90980">
        <w:t xml:space="preserve"> The consummation of a merger, consolidation, </w:t>
      </w:r>
      <w:r>
        <w:t xml:space="preserve">initial public offering, </w:t>
      </w:r>
      <w:r w:rsidRPr="00C90980">
        <w:t>or similar transaction</w:t>
      </w:r>
      <w:r>
        <w:t>, or series of related transactions,</w:t>
      </w:r>
      <w:r w:rsidRPr="00C90980">
        <w:t xml:space="preserve"> involving Company in which Company is not the surviving or resulting entity, or in which Company’s s</w:t>
      </w:r>
      <w:r>
        <w:t>hare</w:t>
      </w:r>
      <w:r w:rsidRPr="00C90980">
        <w:t>holders immediately prior to such transaction cease to own at least fifty percent (50%) of the combined voting power of the surviving or resulting entity immediately after such transaction;</w:t>
      </w:r>
      <w:r>
        <w:t xml:space="preserve"> or,</w:t>
      </w:r>
    </w:p>
    <w:p w14:paraId="14F5291D" w14:textId="77777777" w:rsidR="00D753A9" w:rsidRPr="00C90980" w:rsidRDefault="00D753A9" w:rsidP="00D753A9">
      <w:pPr>
        <w:pStyle w:val="NormalWeb"/>
        <w:spacing w:before="0" w:beforeAutospacing="0" w:after="0" w:afterAutospacing="0" w:line="276" w:lineRule="auto"/>
        <w:ind w:left="1440" w:hanging="720"/>
        <w:jc w:val="both"/>
      </w:pPr>
    </w:p>
    <w:p w14:paraId="1C36EA7F" w14:textId="77777777" w:rsidR="00D753A9" w:rsidRPr="00C90980" w:rsidRDefault="00D753A9" w:rsidP="00D753A9">
      <w:pPr>
        <w:pStyle w:val="NormalWeb"/>
        <w:spacing w:before="0" w:beforeAutospacing="0" w:after="0" w:afterAutospacing="0" w:line="276" w:lineRule="auto"/>
        <w:ind w:left="1440" w:hanging="720"/>
        <w:jc w:val="both"/>
      </w:pPr>
      <w:r>
        <w:t>2</w:t>
      </w:r>
      <w:r w:rsidRPr="00C90980">
        <w:t>.</w:t>
      </w:r>
      <w:r>
        <w:t>4</w:t>
      </w:r>
      <w:r w:rsidRPr="00C90980">
        <w:t xml:space="preserve">.2 </w:t>
      </w:r>
      <w:r w:rsidRPr="00C90980">
        <w:tab/>
      </w:r>
      <w:r w:rsidRPr="00C90980">
        <w:rPr>
          <w:rStyle w:val="Strong"/>
          <w:rFonts w:eastAsiaTheme="majorEastAsia"/>
          <w:b w:val="0"/>
          <w:bCs w:val="0"/>
        </w:rPr>
        <w:t>Sale of Assets.</w:t>
      </w:r>
      <w:r w:rsidRPr="00C90980">
        <w:t xml:space="preserve"> The sale, lease, transfer, exclusive license, or other disposition of all or substantially all of the assets of Company</w:t>
      </w:r>
      <w:r>
        <w:t>.</w:t>
      </w:r>
    </w:p>
    <w:p w14:paraId="01CEBD04" w14:textId="77777777" w:rsidR="00D753A9" w:rsidRPr="00C90980" w:rsidRDefault="00D753A9" w:rsidP="00D753A9">
      <w:pPr>
        <w:pStyle w:val="NormalWeb"/>
        <w:spacing w:before="0" w:beforeAutospacing="0" w:after="0" w:afterAutospacing="0" w:line="276" w:lineRule="auto"/>
        <w:jc w:val="both"/>
      </w:pPr>
    </w:p>
    <w:p w14:paraId="733602BD" w14:textId="77777777" w:rsidR="00D753A9" w:rsidRPr="00C90980" w:rsidRDefault="00D753A9" w:rsidP="00D753A9">
      <w:pPr>
        <w:pStyle w:val="NormalWeb"/>
        <w:spacing w:before="0" w:beforeAutospacing="0" w:after="0" w:afterAutospacing="0" w:line="276" w:lineRule="auto"/>
        <w:jc w:val="both"/>
      </w:pPr>
      <w:r w:rsidRPr="00C90980">
        <w:t xml:space="preserve">Notwithstanding the foregoing, the term “Change </w:t>
      </w:r>
      <w:r>
        <w:t>in</w:t>
      </w:r>
      <w:r w:rsidRPr="00C90980">
        <w:t xml:space="preserve"> Control” shall not include</w:t>
      </w:r>
      <w:r>
        <w:t xml:space="preserve"> any merger, consolidation, or similar transaction with a wholly owned subsidiary of the Company undertaken solely for the purpose of reincorporating the Company in another jurisdiction.</w:t>
      </w:r>
    </w:p>
    <w:p w14:paraId="7A140704" w14:textId="77777777" w:rsidR="00D753A9" w:rsidRPr="00C90980" w:rsidRDefault="00D753A9" w:rsidP="00D753A9">
      <w:pPr>
        <w:pStyle w:val="Heading3"/>
        <w:spacing w:before="0" w:after="0" w:line="276" w:lineRule="auto"/>
        <w:jc w:val="both"/>
        <w:rPr>
          <w:rFonts w:ascii="Times New Roman" w:hAnsi="Times New Roman" w:cs="Times New Roman"/>
          <w:color w:val="000000" w:themeColor="text1"/>
          <w:sz w:val="24"/>
          <w:szCs w:val="24"/>
          <w:highlight w:val="yellow"/>
        </w:rPr>
      </w:pPr>
    </w:p>
    <w:p w14:paraId="6D5E2D0C" w14:textId="77777777" w:rsidR="00D753A9" w:rsidRPr="00E3680A"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E3680A">
        <w:rPr>
          <w:rFonts w:ascii="Times New Roman" w:hAnsi="Times New Roman" w:cs="Times New Roman"/>
          <w:color w:val="000000" w:themeColor="text1"/>
          <w:sz w:val="24"/>
          <w:szCs w:val="24"/>
        </w:rPr>
        <w:t xml:space="preserve">2.5 </w:t>
      </w:r>
      <w:r w:rsidRPr="00E3680A">
        <w:rPr>
          <w:rStyle w:val="Strong"/>
          <w:rFonts w:ascii="Times New Roman" w:hAnsi="Times New Roman" w:cs="Times New Roman"/>
          <w:b w:val="0"/>
          <w:bCs w:val="0"/>
          <w:color w:val="000000" w:themeColor="text1"/>
          <w:sz w:val="24"/>
          <w:szCs w:val="24"/>
        </w:rPr>
        <w:t>Rule 701 Compliance</w:t>
      </w:r>
    </w:p>
    <w:p w14:paraId="50F3044B" w14:textId="77777777" w:rsidR="00D753A9" w:rsidRPr="00E3680A" w:rsidRDefault="00D753A9" w:rsidP="00D753A9">
      <w:pPr>
        <w:pStyle w:val="NormalWeb"/>
        <w:spacing w:before="0" w:beforeAutospacing="0" w:after="0" w:afterAutospacing="0" w:line="276" w:lineRule="auto"/>
        <w:jc w:val="both"/>
        <w:rPr>
          <w:color w:val="000000" w:themeColor="text1"/>
        </w:rPr>
      </w:pPr>
      <w:r w:rsidRPr="00E3680A">
        <w:rPr>
          <w:color w:val="000000" w:themeColor="text1"/>
        </w:rPr>
        <w:t>Founder represents and warrants that the shares described herein are being acquired for investment purposes only and not with a view to distribute or resell in violation of applicable federal or state securities laws. Founder agrees not to dispose of any such shares in any manner that would involve a violation of such laws.</w:t>
      </w:r>
    </w:p>
    <w:p w14:paraId="15F8907C" w14:textId="77777777" w:rsidR="00D753A9" w:rsidRPr="00E3680A" w:rsidRDefault="00D753A9" w:rsidP="00D753A9">
      <w:pPr>
        <w:pStyle w:val="NormalWeb"/>
        <w:spacing w:before="0" w:beforeAutospacing="0" w:after="0" w:afterAutospacing="0" w:line="276" w:lineRule="auto"/>
        <w:jc w:val="both"/>
        <w:rPr>
          <w:color w:val="000000" w:themeColor="text1"/>
        </w:rPr>
      </w:pPr>
    </w:p>
    <w:p w14:paraId="7BCB9359" w14:textId="77777777" w:rsidR="00D753A9" w:rsidRPr="00C90980" w:rsidRDefault="00D753A9" w:rsidP="00D753A9">
      <w:pPr>
        <w:pStyle w:val="NormalWeb"/>
        <w:spacing w:before="0" w:beforeAutospacing="0" w:after="0" w:afterAutospacing="0" w:line="276" w:lineRule="auto"/>
        <w:jc w:val="both"/>
        <w:rPr>
          <w:color w:val="000000" w:themeColor="text1"/>
        </w:rPr>
      </w:pPr>
      <w:r w:rsidRPr="00E3680A">
        <w:rPr>
          <w:color w:val="000000" w:themeColor="text1"/>
        </w:rPr>
        <w:t>Company represents that such restricted shares are being issued pursuant to the exemption from registration under Rule 701 promulgated under the Securities Act of 1933, as amended.</w:t>
      </w:r>
    </w:p>
    <w:p w14:paraId="4BE0C746"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0949B1B5"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C90980">
        <w:rPr>
          <w:rFonts w:ascii="Times New Roman" w:hAnsi="Times New Roman" w:cs="Times New Roman"/>
          <w:color w:val="000000" w:themeColor="text1"/>
          <w:sz w:val="24"/>
          <w:szCs w:val="24"/>
        </w:rPr>
        <w:t xml:space="preserve"> IRC § </w:t>
      </w:r>
      <w:r w:rsidRPr="00DC3DA8">
        <w:rPr>
          <w:rStyle w:val="Strong"/>
          <w:rFonts w:ascii="Times New Roman" w:hAnsi="Times New Roman" w:cs="Times New Roman"/>
          <w:b w:val="0"/>
          <w:bCs w:val="0"/>
          <w:color w:val="000000" w:themeColor="text1"/>
          <w:sz w:val="24"/>
          <w:szCs w:val="24"/>
        </w:rPr>
        <w:t>83(b) Election</w:t>
      </w:r>
    </w:p>
    <w:p w14:paraId="6B332818"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The Equity Grant consists of restricted s</w:t>
      </w:r>
      <w:r>
        <w:rPr>
          <w:color w:val="000000" w:themeColor="text1"/>
        </w:rPr>
        <w:t>hares</w:t>
      </w:r>
      <w:r w:rsidRPr="00C90980">
        <w:rPr>
          <w:color w:val="000000" w:themeColor="text1"/>
        </w:rPr>
        <w:t xml:space="preserve">. To the extent eligible, Founder may file an election under Section 83(b) of the Internal Revenue Code. </w:t>
      </w:r>
      <w:r>
        <w:rPr>
          <w:color w:val="000000" w:themeColor="text1"/>
        </w:rPr>
        <w:t>Founder</w:t>
      </w:r>
      <w:r w:rsidRPr="00C90980">
        <w:rPr>
          <w:color w:val="000000" w:themeColor="text1"/>
        </w:rPr>
        <w:t xml:space="preserve"> acknowledges that:</w:t>
      </w:r>
    </w:p>
    <w:p w14:paraId="24961B87"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2DAAD8CB" w14:textId="77777777" w:rsidR="00D753A9" w:rsidRDefault="00D753A9" w:rsidP="00D753A9">
      <w:pPr>
        <w:pStyle w:val="NormalWeb"/>
        <w:numPr>
          <w:ilvl w:val="2"/>
          <w:numId w:val="4"/>
        </w:numPr>
        <w:spacing w:before="0" w:beforeAutospacing="0" w:after="0" w:afterAutospacing="0" w:line="276" w:lineRule="auto"/>
        <w:ind w:left="1440"/>
        <w:jc w:val="both"/>
        <w:rPr>
          <w:color w:val="000000" w:themeColor="text1"/>
        </w:rPr>
      </w:pPr>
      <w:r w:rsidRPr="00C90980">
        <w:rPr>
          <w:color w:val="000000" w:themeColor="text1"/>
        </w:rPr>
        <w:t>It is solely Founder’s responsibility to timely file the 83(b) election; and,</w:t>
      </w:r>
    </w:p>
    <w:p w14:paraId="0E4BB9EB" w14:textId="77777777" w:rsidR="00D753A9" w:rsidRDefault="00D753A9" w:rsidP="00D753A9">
      <w:pPr>
        <w:pStyle w:val="NormalWeb"/>
        <w:spacing w:before="0" w:beforeAutospacing="0" w:after="0" w:afterAutospacing="0" w:line="276" w:lineRule="auto"/>
        <w:ind w:left="1440"/>
        <w:jc w:val="both"/>
        <w:rPr>
          <w:color w:val="000000" w:themeColor="text1"/>
        </w:rPr>
      </w:pPr>
    </w:p>
    <w:p w14:paraId="0A281B81" w14:textId="77777777" w:rsidR="00D753A9" w:rsidRPr="00222546" w:rsidRDefault="00D753A9" w:rsidP="00D753A9">
      <w:pPr>
        <w:pStyle w:val="NormalWeb"/>
        <w:numPr>
          <w:ilvl w:val="2"/>
          <w:numId w:val="4"/>
        </w:numPr>
        <w:spacing w:before="0" w:beforeAutospacing="0" w:after="0" w:afterAutospacing="0" w:line="276" w:lineRule="auto"/>
        <w:ind w:left="1440"/>
        <w:jc w:val="both"/>
        <w:rPr>
          <w:color w:val="000000" w:themeColor="text1"/>
        </w:rPr>
      </w:pPr>
      <w:r w:rsidRPr="00DC3DA8">
        <w:rPr>
          <w:color w:val="000000" w:themeColor="text1"/>
        </w:rPr>
        <w:t>Company is not responsible for any tax or legal advice regarding such election.</w:t>
      </w:r>
    </w:p>
    <w:p w14:paraId="3FB3E10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2CBC59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2.7</w:t>
      </w:r>
      <w:r w:rsidRPr="00C90980">
        <w:rPr>
          <w:rFonts w:ascii="Times New Roman" w:eastAsia="Times New Roman" w:hAnsi="Times New Roman" w:cs="Times New Roman"/>
          <w:kern w:val="0"/>
          <w14:ligatures w14:val="none"/>
        </w:rPr>
        <w:t xml:space="preserve"> Bonus</w:t>
      </w:r>
    </w:p>
    <w:p w14:paraId="0E68371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lastRenderedPageBreak/>
        <w:t>Founder shall be eligible to receive an annual performance-based bonus of up to $</w:t>
      </w:r>
      <w:r w:rsidRPr="00C90980">
        <w:rPr>
          <w:rFonts w:ascii="Times New Roman" w:eastAsia="Times New Roman" w:hAnsi="Times New Roman" w:cs="Times New Roman"/>
          <w:i/>
          <w:iCs/>
          <w:kern w:val="0"/>
          <w14:ligatures w14:val="none"/>
        </w:rPr>
        <w:t>[Insert Amount]</w:t>
      </w:r>
      <w:r w:rsidRPr="00C90980">
        <w:rPr>
          <w:rFonts w:ascii="Times New Roman" w:eastAsia="Times New Roman" w:hAnsi="Times New Roman" w:cs="Times New Roman"/>
          <w:kern w:val="0"/>
          <w14:ligatures w14:val="none"/>
        </w:rPr>
        <w:t>, subject to performance targets to be established by the Board. Any such bonus is discretionary and not guaranteed.</w:t>
      </w:r>
    </w:p>
    <w:p w14:paraId="4F15D27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337A454"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2.8</w:t>
      </w:r>
      <w:r w:rsidRPr="00C90980">
        <w:rPr>
          <w:rFonts w:ascii="Times New Roman" w:eastAsia="Times New Roman" w:hAnsi="Times New Roman" w:cs="Times New Roman"/>
          <w:kern w:val="0"/>
          <w14:ligatures w14:val="none"/>
        </w:rPr>
        <w:t xml:space="preserve"> Benefits</w:t>
      </w:r>
    </w:p>
    <w:p w14:paraId="58A7EB7A" w14:textId="77777777" w:rsidR="00D753A9"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shall be entitled to participate in any employee benefit plans, programs, or arrangements which Company may offer to similarly </w:t>
      </w:r>
      <w:proofErr w:type="gramStart"/>
      <w:r w:rsidRPr="00C90980">
        <w:rPr>
          <w:rFonts w:ascii="Times New Roman" w:eastAsia="Times New Roman" w:hAnsi="Times New Roman" w:cs="Times New Roman"/>
          <w:kern w:val="0"/>
          <w14:ligatures w14:val="none"/>
        </w:rPr>
        <w:t>situated</w:t>
      </w:r>
      <w:proofErr w:type="gramEnd"/>
      <w:r w:rsidRPr="00C90980">
        <w:rPr>
          <w:rFonts w:ascii="Times New Roman" w:eastAsia="Times New Roman" w:hAnsi="Times New Roman" w:cs="Times New Roman"/>
          <w:kern w:val="0"/>
          <w14:ligatures w14:val="none"/>
        </w:rPr>
        <w:t xml:space="preserve"> employees, including but not limited to health insurance, retirement plans, paid time off, and holidays, subject to the terms and eligibility requirements of such plans and Company’s policies as may be adopted or amended from time to time.</w:t>
      </w:r>
    </w:p>
    <w:p w14:paraId="3D0193AB" w14:textId="77777777" w:rsidR="00D753A9" w:rsidRDefault="00D753A9" w:rsidP="00D753A9">
      <w:pPr>
        <w:spacing w:line="276" w:lineRule="auto"/>
        <w:jc w:val="both"/>
        <w:rPr>
          <w:rFonts w:ascii="Times New Roman" w:eastAsia="Times New Roman" w:hAnsi="Times New Roman" w:cs="Times New Roman"/>
          <w:kern w:val="0"/>
          <w14:ligatures w14:val="none"/>
        </w:rPr>
      </w:pPr>
    </w:p>
    <w:p w14:paraId="008AD3A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shall be entitled to </w:t>
      </w:r>
      <w:r w:rsidRPr="00C90980">
        <w:rPr>
          <w:rFonts w:ascii="Times New Roman" w:eastAsia="Times New Roman" w:hAnsi="Times New Roman" w:cs="Times New Roman"/>
          <w:i/>
          <w:iCs/>
          <w:kern w:val="0"/>
          <w14:ligatures w14:val="none"/>
        </w:rPr>
        <w:t>[Insert Number]</w:t>
      </w:r>
      <w:r w:rsidRPr="00C90980">
        <w:rPr>
          <w:rFonts w:ascii="Times New Roman" w:eastAsia="Times New Roman" w:hAnsi="Times New Roman" w:cs="Times New Roman"/>
          <w:kern w:val="0"/>
          <w14:ligatures w14:val="none"/>
        </w:rPr>
        <w:t xml:space="preserve"> weeks of paid vacation per calendar year, in addition to Company holidays, to be taken at such times as shall not materially interfere with Company’s operations. Unused vacation shall be treated in accordance with Company’s vacation policy and applicable law.</w:t>
      </w:r>
    </w:p>
    <w:p w14:paraId="68E5660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3892B7C" w14:textId="77777777" w:rsidR="00D753A9" w:rsidRPr="00C90980" w:rsidRDefault="00D753A9" w:rsidP="00D753A9">
      <w:pPr>
        <w:spacing w:line="276" w:lineRule="auto"/>
        <w:jc w:val="both"/>
        <w:rPr>
          <w:rFonts w:ascii="Times New Roman" w:eastAsia="Times New Roman" w:hAnsi="Times New Roman" w:cs="Times New Roman"/>
          <w:i/>
          <w:iCs/>
          <w:kern w:val="0"/>
          <w14:ligatures w14:val="none"/>
        </w:rPr>
      </w:pPr>
      <w:r w:rsidRPr="00C90980">
        <w:rPr>
          <w:rFonts w:ascii="Times New Roman" w:eastAsia="Times New Roman" w:hAnsi="Times New Roman" w:cs="Times New Roman"/>
          <w:i/>
          <w:iCs/>
          <w:kern w:val="0"/>
          <w14:ligatures w14:val="none"/>
        </w:rPr>
        <w:t>[Optional: In the event Company does not offer employee benefits as of the Effective Date, Founder acknowledges and agrees that participation in such plans may begin only after Company establishes and adopts such benefits.]</w:t>
      </w:r>
    </w:p>
    <w:p w14:paraId="005617C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1DAFE1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2.9</w:t>
      </w:r>
      <w:r w:rsidRPr="00C90980">
        <w:rPr>
          <w:rFonts w:ascii="Times New Roman" w:eastAsia="Times New Roman" w:hAnsi="Times New Roman" w:cs="Times New Roman"/>
          <w:kern w:val="0"/>
          <w14:ligatures w14:val="none"/>
        </w:rPr>
        <w:t xml:space="preserve"> Reimbursement of Expenses</w:t>
      </w:r>
    </w:p>
    <w:p w14:paraId="4951A4AC"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Company shall reimburse Founder for all reasonable and necessary business expenses incurred in the performance of duties under this Agreement, subject to Company’s standard expense reimbursement policies and procedures.</w:t>
      </w:r>
    </w:p>
    <w:p w14:paraId="5C27422C"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69227AE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6AD11554" w14:textId="77777777" w:rsidR="00D753A9" w:rsidRPr="0040618A"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40618A">
        <w:rPr>
          <w:rFonts w:ascii="Times New Roman" w:eastAsia="Times New Roman" w:hAnsi="Times New Roman" w:cs="Times New Roman"/>
          <w:kern w:val="0"/>
          <w:u w:val="single"/>
          <w14:ligatures w14:val="none"/>
        </w:rPr>
        <w:t>ARTICLE 3. INTELLECTUAL PROPERTY</w:t>
      </w:r>
    </w:p>
    <w:p w14:paraId="722C2090"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1EA277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r w:rsidRPr="00C90980">
        <w:rPr>
          <w:rFonts w:ascii="Times New Roman" w:eastAsia="Times New Roman" w:hAnsi="Times New Roman" w:cs="Times New Roman"/>
          <w:kern w:val="0"/>
          <w14:ligatures w14:val="none"/>
        </w:rPr>
        <w:t xml:space="preserve">.1 </w:t>
      </w:r>
      <w:r>
        <w:rPr>
          <w:rFonts w:ascii="Times New Roman" w:eastAsia="Times New Roman" w:hAnsi="Times New Roman" w:cs="Times New Roman"/>
          <w:kern w:val="0"/>
          <w14:ligatures w14:val="none"/>
        </w:rPr>
        <w:t>Ownership of Work Product</w:t>
      </w:r>
    </w:p>
    <w:p w14:paraId="2EF95434"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agrees to promptly and fully disclose to Company all inventions, works of authorship, developments, improvements, processes, designs, discoveries, and trade secrets, whether patentable or not, that are conceived, made, developed, or reduced to practice by Founder (either alone or jointly with others) during the term of </w:t>
      </w:r>
      <w:r>
        <w:rPr>
          <w:rFonts w:ascii="Times New Roman" w:eastAsia="Times New Roman" w:hAnsi="Times New Roman" w:cs="Times New Roman"/>
          <w:kern w:val="0"/>
          <w14:ligatures w14:val="none"/>
        </w:rPr>
        <w:t>Continuous Service</w:t>
      </w:r>
      <w:r w:rsidRPr="00C90980">
        <w:rPr>
          <w:rFonts w:ascii="Times New Roman" w:eastAsia="Times New Roman" w:hAnsi="Times New Roman" w:cs="Times New Roman"/>
          <w:kern w:val="0"/>
          <w14:ligatures w14:val="none"/>
        </w:rPr>
        <w:t xml:space="preserve"> and that (a) relate to Company’s current or anticipated business, (b) result from any work performed for Company, or (c) are developed using Company resources (collectively, “Inventions”).</w:t>
      </w:r>
    </w:p>
    <w:p w14:paraId="2E20236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1FB48CA" w14:textId="4A1D1385"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Founder hereby assigns and agrees to assign to Company all right, title, and interest in and to any and all such Inventions, including all intellectual property rights therein. Founder shall execute any documents necessary to effectuate the for</w:t>
      </w:r>
      <w:r w:rsidR="00351DC0">
        <w:rPr>
          <w:rFonts w:ascii="Times New Roman" w:eastAsia="Times New Roman" w:hAnsi="Times New Roman" w:cs="Times New Roman"/>
          <w:kern w:val="0"/>
          <w14:ligatures w14:val="none"/>
        </w:rPr>
        <w:t>e</w:t>
      </w:r>
      <w:r w:rsidRPr="00C90980">
        <w:rPr>
          <w:rFonts w:ascii="Times New Roman" w:eastAsia="Times New Roman" w:hAnsi="Times New Roman" w:cs="Times New Roman"/>
          <w:kern w:val="0"/>
          <w14:ligatures w14:val="none"/>
        </w:rPr>
        <w:t xml:space="preserve">going. </w:t>
      </w:r>
    </w:p>
    <w:p w14:paraId="40243876" w14:textId="77777777" w:rsidR="00D753A9" w:rsidRPr="00C90980" w:rsidRDefault="00D753A9" w:rsidP="00D753A9">
      <w:pPr>
        <w:spacing w:line="276" w:lineRule="auto"/>
        <w:ind w:firstLine="720"/>
        <w:jc w:val="both"/>
        <w:rPr>
          <w:rFonts w:ascii="Times New Roman" w:eastAsia="Times New Roman" w:hAnsi="Times New Roman" w:cs="Times New Roman"/>
          <w:kern w:val="0"/>
          <w14:ligatures w14:val="none"/>
        </w:rPr>
      </w:pPr>
    </w:p>
    <w:p w14:paraId="4896E0D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3</w:t>
      </w:r>
      <w:r w:rsidRPr="00C90980">
        <w:rPr>
          <w:rFonts w:ascii="Times New Roman" w:eastAsia="Times New Roman" w:hAnsi="Times New Roman" w:cs="Times New Roman"/>
          <w:kern w:val="0"/>
          <w14:ligatures w14:val="none"/>
        </w:rPr>
        <w:t>.2 Excluded Inventions</w:t>
      </w:r>
    </w:p>
    <w:p w14:paraId="5F3D112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9F02D5">
        <w:rPr>
          <w:rFonts w:ascii="Times New Roman" w:eastAsia="Times New Roman" w:hAnsi="Times New Roman" w:cs="Times New Roman"/>
          <w:kern w:val="0"/>
          <w14:ligatures w14:val="none"/>
        </w:rPr>
        <w:t>Notwithstanding anything in this Article to the contrary, Founder shall retain all rights, title, and interest in and to</w:t>
      </w:r>
      <w:r w:rsidRPr="00C90980">
        <w:rPr>
          <w:rFonts w:ascii="Times New Roman" w:eastAsia="Times New Roman" w:hAnsi="Times New Roman" w:cs="Times New Roman"/>
          <w:kern w:val="0"/>
          <w14:ligatures w14:val="none"/>
        </w:rPr>
        <w:t xml:space="preserve"> any Invention that qualifies fully under the provisions of California Labor Code § 2870, which provides that an employee shall not be required to assign an invention that is developed entirely on the employee’s own time without using the employer’s equipment, supplies, facilities, or trade secret information, and that does not relate to the employer’s business or actual or demonstrably anticipated research or development.</w:t>
      </w:r>
    </w:p>
    <w:p w14:paraId="44C86FC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5874A78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3.3</w:t>
      </w:r>
      <w:r w:rsidRPr="00C90980">
        <w:rPr>
          <w:rFonts w:ascii="Times New Roman" w:eastAsia="Times New Roman" w:hAnsi="Times New Roman" w:cs="Times New Roman"/>
          <w:kern w:val="0"/>
          <w14:ligatures w14:val="none"/>
        </w:rPr>
        <w:t xml:space="preserve"> Work Made for Hire</w:t>
      </w:r>
    </w:p>
    <w:p w14:paraId="0E4C443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Founder acknowledges and agrees that all copyrightable works prepared by Founder within the scope of employment shall be considered “works made for hire” to the maximum extent permitted by law and, accordingly, shall be the property of Company.</w:t>
      </w:r>
    </w:p>
    <w:p w14:paraId="1EE16E6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9548A3B" w14:textId="77777777" w:rsidR="00D753A9" w:rsidRPr="00E02BB2" w:rsidRDefault="00D753A9" w:rsidP="00D753A9">
      <w:pPr>
        <w:pStyle w:val="Heading3"/>
        <w:spacing w:before="0" w:after="0" w:line="276" w:lineRule="auto"/>
        <w:jc w:val="both"/>
        <w:rPr>
          <w:rFonts w:ascii="Times New Roman" w:hAnsi="Times New Roman" w:cs="Times New Roman"/>
          <w:color w:val="000000" w:themeColor="text1"/>
          <w:sz w:val="24"/>
          <w:szCs w:val="24"/>
        </w:rPr>
      </w:pPr>
      <w:r w:rsidRPr="00E02BB2">
        <w:rPr>
          <w:rFonts w:ascii="Times New Roman" w:hAnsi="Times New Roman" w:cs="Times New Roman"/>
          <w:color w:val="000000" w:themeColor="text1"/>
          <w:sz w:val="24"/>
          <w:szCs w:val="24"/>
        </w:rPr>
        <w:t xml:space="preserve">3.4 </w:t>
      </w:r>
      <w:r w:rsidRPr="00E02BB2">
        <w:rPr>
          <w:rStyle w:val="Strong"/>
          <w:rFonts w:ascii="Times New Roman" w:hAnsi="Times New Roman" w:cs="Times New Roman"/>
          <w:b w:val="0"/>
          <w:bCs w:val="0"/>
          <w:color w:val="000000" w:themeColor="text1"/>
          <w:sz w:val="24"/>
          <w:szCs w:val="24"/>
        </w:rPr>
        <w:t>Injunctive Relief</w:t>
      </w:r>
    </w:p>
    <w:p w14:paraId="4B47D119"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Founder acknowledges that unauthorized disclosure or misuse of Company Work Product would cause irreparable harm not adequately compensable by monetary damages. Accordingly, Company shall be entitled to seek injunctive relief (without bond) in any court of competent jurisdiction, in addition to other remedies available at law or in equity.</w:t>
      </w:r>
    </w:p>
    <w:p w14:paraId="1D2D99D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9741E0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6AFF616"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4. CONFIDENTIALITY</w:t>
      </w:r>
    </w:p>
    <w:p w14:paraId="57808F3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A03407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.1 Definition of Confidential Information</w:t>
      </w:r>
    </w:p>
    <w:p w14:paraId="69CD0F5D"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For purposes of this Agreement, “Confidential Information” means any and all non-public information (in any form, whether oral, written, electronic, or otherwise) disclosed by Company to Founder, or otherwise accessed by Founder in connection with this Agreement, that a reasonable person would understand to (</w:t>
      </w:r>
      <w:proofErr w:type="spellStart"/>
      <w:r w:rsidRPr="00C90980">
        <w:rPr>
          <w:rFonts w:ascii="Times New Roman" w:eastAsia="Times New Roman" w:hAnsi="Times New Roman" w:cs="Times New Roman"/>
          <w:kern w:val="0"/>
          <w14:ligatures w14:val="none"/>
        </w:rPr>
        <w:t>i</w:t>
      </w:r>
      <w:proofErr w:type="spellEnd"/>
      <w:r w:rsidRPr="00C90980">
        <w:rPr>
          <w:rFonts w:ascii="Times New Roman" w:eastAsia="Times New Roman" w:hAnsi="Times New Roman" w:cs="Times New Roman"/>
          <w:kern w:val="0"/>
          <w14:ligatures w14:val="none"/>
        </w:rPr>
        <w:t>) be confidential and (ii) relate to the actual or anticipated business, operations, products, services, research, or technology of Company, including but not limited to financial information, customer or supplier data, business plans, inventions, technical information, source code, marketing strategies, employee data, and any third-party information Company is obligated to keep confidential.</w:t>
      </w:r>
    </w:p>
    <w:p w14:paraId="7AD33F7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536D2E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.2 Obligations of Non-Disclosure</w:t>
      </w:r>
    </w:p>
    <w:p w14:paraId="7344FE5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shall, during the term of </w:t>
      </w:r>
      <w:r>
        <w:rPr>
          <w:rFonts w:ascii="Times New Roman" w:eastAsia="Times New Roman" w:hAnsi="Times New Roman" w:cs="Times New Roman"/>
          <w:kern w:val="0"/>
          <w14:ligatures w14:val="none"/>
        </w:rPr>
        <w:t>Continuous Service</w:t>
      </w:r>
      <w:r w:rsidRPr="00C90980">
        <w:rPr>
          <w:rFonts w:ascii="Times New Roman" w:eastAsia="Times New Roman" w:hAnsi="Times New Roman" w:cs="Times New Roman"/>
          <w:kern w:val="0"/>
          <w14:ligatures w14:val="none"/>
        </w:rPr>
        <w:t xml:space="preserve"> and thereafter:</w:t>
      </w:r>
    </w:p>
    <w:p w14:paraId="38DE526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40D2558"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.2.1 </w:t>
      </w:r>
      <w:r w:rsidRPr="00C90980">
        <w:rPr>
          <w:rFonts w:ascii="Times New Roman" w:eastAsia="Times New Roman" w:hAnsi="Times New Roman" w:cs="Times New Roman"/>
          <w:kern w:val="0"/>
          <w14:ligatures w14:val="none"/>
        </w:rPr>
        <w:tab/>
        <w:t>take reasonable measures to maintain the strict confidentiality of all Confidential Information;</w:t>
      </w:r>
    </w:p>
    <w:p w14:paraId="475E8393"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p>
    <w:p w14:paraId="0FEA79BE"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.2.2 </w:t>
      </w:r>
      <w:r w:rsidRPr="00C90980">
        <w:rPr>
          <w:rFonts w:ascii="Times New Roman" w:eastAsia="Times New Roman" w:hAnsi="Times New Roman" w:cs="Times New Roman"/>
          <w:kern w:val="0"/>
          <w14:ligatures w14:val="none"/>
        </w:rPr>
        <w:tab/>
        <w:t>use the Confidential Information solely in connection with Founder’s duties under this Agreement; and</w:t>
      </w:r>
    </w:p>
    <w:p w14:paraId="314D319C"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p>
    <w:p w14:paraId="7975015D"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.2.3 </w:t>
      </w:r>
      <w:r w:rsidRPr="00C90980">
        <w:rPr>
          <w:rFonts w:ascii="Times New Roman" w:eastAsia="Times New Roman" w:hAnsi="Times New Roman" w:cs="Times New Roman"/>
          <w:kern w:val="0"/>
          <w14:ligatures w14:val="none"/>
        </w:rPr>
        <w:tab/>
        <w:t>not directly or indirectly disclose Confidential Information to any third party without Company’s prior written consent, except as required by law.</w:t>
      </w:r>
    </w:p>
    <w:p w14:paraId="18C248D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0723EB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.3 Exceptions</w:t>
      </w:r>
    </w:p>
    <w:p w14:paraId="69DC0888" w14:textId="0358815F"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The obligations under this </w:t>
      </w:r>
      <w:r w:rsidR="00005A69">
        <w:rPr>
          <w:rFonts w:ascii="Times New Roman" w:eastAsia="Times New Roman" w:hAnsi="Times New Roman" w:cs="Times New Roman"/>
          <w:kern w:val="0"/>
          <w14:ligatures w14:val="none"/>
        </w:rPr>
        <w:t>Article</w:t>
      </w:r>
      <w:r w:rsidRPr="00C90980">
        <w:rPr>
          <w:rFonts w:ascii="Times New Roman" w:eastAsia="Times New Roman" w:hAnsi="Times New Roman" w:cs="Times New Roman"/>
          <w:kern w:val="0"/>
          <w14:ligatures w14:val="none"/>
        </w:rPr>
        <w:t xml:space="preserve"> shall not apply to information that Founder can demonstrate through competent evidence:</w:t>
      </w:r>
    </w:p>
    <w:p w14:paraId="39402964"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6D80AEF4"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.3.1 </w:t>
      </w:r>
      <w:r w:rsidRPr="00C90980">
        <w:rPr>
          <w:rFonts w:ascii="Times New Roman" w:eastAsia="Times New Roman" w:hAnsi="Times New Roman" w:cs="Times New Roman"/>
          <w:kern w:val="0"/>
          <w14:ligatures w14:val="none"/>
        </w:rPr>
        <w:tab/>
        <w:t>was known to Founder without restriction prior to disclosure by Company;</w:t>
      </w:r>
    </w:p>
    <w:p w14:paraId="7CC4A75F"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p>
    <w:p w14:paraId="1F55D489"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.3.2 </w:t>
      </w:r>
      <w:r w:rsidRPr="00C90980">
        <w:rPr>
          <w:rFonts w:ascii="Times New Roman" w:eastAsia="Times New Roman" w:hAnsi="Times New Roman" w:cs="Times New Roman"/>
          <w:kern w:val="0"/>
          <w14:ligatures w14:val="none"/>
        </w:rPr>
        <w:tab/>
        <w:t>becomes publicly known through no wrongful act of Founder;</w:t>
      </w:r>
    </w:p>
    <w:p w14:paraId="3AC74A56"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p>
    <w:p w14:paraId="0A7B926C"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.3.3 </w:t>
      </w:r>
      <w:r w:rsidRPr="00C90980">
        <w:rPr>
          <w:rFonts w:ascii="Times New Roman" w:eastAsia="Times New Roman" w:hAnsi="Times New Roman" w:cs="Times New Roman"/>
          <w:kern w:val="0"/>
          <w14:ligatures w14:val="none"/>
        </w:rPr>
        <w:tab/>
        <w:t>is disclosed to Founder by a third party lawfully and without breach of any obligation; or</w:t>
      </w:r>
    </w:p>
    <w:p w14:paraId="41ACF028"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p>
    <w:p w14:paraId="22860DD8"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 xml:space="preserve">.3.4 </w:t>
      </w:r>
      <w:r w:rsidRPr="00C90980">
        <w:rPr>
          <w:rFonts w:ascii="Times New Roman" w:eastAsia="Times New Roman" w:hAnsi="Times New Roman" w:cs="Times New Roman"/>
          <w:kern w:val="0"/>
          <w14:ligatures w14:val="none"/>
        </w:rPr>
        <w:tab/>
        <w:t>is independently developed by Founder without use of or reference to Confidential Information.</w:t>
      </w:r>
    </w:p>
    <w:p w14:paraId="0BCDCCB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7134747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.4 Return or Destruction</w:t>
      </w:r>
    </w:p>
    <w:p w14:paraId="04657C4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Upon </w:t>
      </w:r>
      <w:r>
        <w:rPr>
          <w:rFonts w:ascii="Times New Roman" w:eastAsia="Times New Roman" w:hAnsi="Times New Roman" w:cs="Times New Roman"/>
          <w:kern w:val="0"/>
          <w14:ligatures w14:val="none"/>
        </w:rPr>
        <w:t>cessation</w:t>
      </w:r>
      <w:r w:rsidRPr="00C90980">
        <w:rPr>
          <w:rFonts w:ascii="Times New Roman" w:eastAsia="Times New Roman" w:hAnsi="Times New Roman" w:cs="Times New Roman"/>
          <w:kern w:val="0"/>
          <w14:ligatures w14:val="none"/>
        </w:rPr>
        <w:t xml:space="preserve"> of Founder’s </w:t>
      </w:r>
      <w:r>
        <w:rPr>
          <w:rFonts w:ascii="Times New Roman" w:eastAsia="Times New Roman" w:hAnsi="Times New Roman" w:cs="Times New Roman"/>
          <w:kern w:val="0"/>
          <w14:ligatures w14:val="none"/>
        </w:rPr>
        <w:t>Continuous Service</w:t>
      </w:r>
      <w:r w:rsidRPr="00C90980">
        <w:rPr>
          <w:rFonts w:ascii="Times New Roman" w:eastAsia="Times New Roman" w:hAnsi="Times New Roman" w:cs="Times New Roman"/>
          <w:kern w:val="0"/>
          <w14:ligatures w14:val="none"/>
        </w:rPr>
        <w:t xml:space="preserve"> or at Company’s written request at any time, Founder shall promptly return or destroy (and certify such destruction) all tangible and intangible embodiments of Confidential Information in Founder’s possession or control.</w:t>
      </w:r>
    </w:p>
    <w:p w14:paraId="445CC74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6556CF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r w:rsidRPr="00C90980">
        <w:rPr>
          <w:rFonts w:ascii="Times New Roman" w:eastAsia="Times New Roman" w:hAnsi="Times New Roman" w:cs="Times New Roman"/>
          <w:kern w:val="0"/>
          <w14:ligatures w14:val="none"/>
        </w:rPr>
        <w:t>.5 Compelled Disclosure</w:t>
      </w:r>
    </w:p>
    <w:p w14:paraId="06433EB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In the event that Founder is legally compelled (by deposition, interrogatory, request for documents, subpoena, civil investigative demand, or otherwise) to disclose any Confidential Information, Founder shall provide Company with prompt written notice (unless prohibited by law) to allow Company an opportunity to seek a protective order or other appropriate remedy.</w:t>
      </w:r>
    </w:p>
    <w:p w14:paraId="5CC8CDC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E8B8EC9"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6</w:t>
      </w:r>
      <w:r w:rsidRPr="00C90980">
        <w:rPr>
          <w:rFonts w:ascii="Times New Roman" w:hAnsi="Times New Roman" w:cs="Times New Roman"/>
          <w:color w:val="000000" w:themeColor="text1"/>
          <w:sz w:val="24"/>
          <w:szCs w:val="24"/>
        </w:rPr>
        <w:t xml:space="preserve"> </w:t>
      </w:r>
      <w:r w:rsidRPr="00A360AD">
        <w:rPr>
          <w:rStyle w:val="Strong"/>
          <w:rFonts w:ascii="Times New Roman" w:hAnsi="Times New Roman" w:cs="Times New Roman"/>
          <w:b w:val="0"/>
          <w:bCs w:val="0"/>
          <w:color w:val="000000" w:themeColor="text1"/>
          <w:sz w:val="24"/>
          <w:szCs w:val="24"/>
        </w:rPr>
        <w:t>Injunctive Relief</w:t>
      </w:r>
    </w:p>
    <w:p w14:paraId="6AF164AC"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Founder acknowledges that unauthorized disclosure or misuse of Company’s Confidential Information would cause irreparable harm not adequately compensable by monetary damages. Accordingly, Company shall be entitled to seek injunctive relief (without bond) in any court of competent jurisdiction, in addition to other remedies available at law or in equity.</w:t>
      </w:r>
    </w:p>
    <w:p w14:paraId="49B00867" w14:textId="77777777" w:rsidR="00D753A9" w:rsidRDefault="00D753A9" w:rsidP="00D753A9">
      <w:pPr>
        <w:spacing w:line="276" w:lineRule="auto"/>
        <w:jc w:val="both"/>
        <w:rPr>
          <w:rFonts w:ascii="Times New Roman" w:eastAsia="Times New Roman" w:hAnsi="Times New Roman" w:cs="Times New Roman"/>
          <w:strike/>
          <w:kern w:val="0"/>
          <w14:ligatures w14:val="none"/>
        </w:rPr>
      </w:pPr>
    </w:p>
    <w:p w14:paraId="013F433E" w14:textId="77777777" w:rsidR="00D753A9" w:rsidRPr="00C90980" w:rsidRDefault="00D753A9" w:rsidP="00D753A9">
      <w:pPr>
        <w:spacing w:line="276" w:lineRule="auto"/>
        <w:jc w:val="both"/>
        <w:rPr>
          <w:rFonts w:ascii="Times New Roman" w:eastAsia="Times New Roman" w:hAnsi="Times New Roman" w:cs="Times New Roman"/>
          <w:strike/>
          <w:kern w:val="0"/>
          <w14:ligatures w14:val="none"/>
        </w:rPr>
      </w:pPr>
    </w:p>
    <w:p w14:paraId="7303639B"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5. RESTRICTIVE COVENANTS</w:t>
      </w:r>
    </w:p>
    <w:p w14:paraId="64113974"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03D5FE05" w14:textId="5388D63C" w:rsidR="00D753A9" w:rsidRPr="008111CF" w:rsidRDefault="00FE1DB4" w:rsidP="00FE1DB4">
      <w:pPr>
        <w:pStyle w:val="Heading3"/>
        <w:spacing w:before="0" w:after="0" w:line="276" w:lineRule="auto"/>
        <w:jc w:val="both"/>
        <w:rPr>
          <w:rFonts w:ascii="Times New Roman" w:hAnsi="Times New Roman" w:cs="Times New Roman"/>
          <w:b/>
          <w:bCs/>
          <w:color w:val="000000" w:themeColor="text1"/>
          <w:sz w:val="24"/>
          <w:szCs w:val="24"/>
        </w:rPr>
      </w:pPr>
      <w:r>
        <w:rPr>
          <w:rStyle w:val="Strong"/>
          <w:rFonts w:ascii="Times New Roman" w:hAnsi="Times New Roman" w:cs="Times New Roman"/>
          <w:b w:val="0"/>
          <w:bCs w:val="0"/>
          <w:color w:val="000000" w:themeColor="text1"/>
          <w:sz w:val="24"/>
          <w:szCs w:val="24"/>
        </w:rPr>
        <w:lastRenderedPageBreak/>
        <w:t xml:space="preserve">5.1 </w:t>
      </w:r>
      <w:r w:rsidR="00D753A9" w:rsidRPr="008111CF">
        <w:rPr>
          <w:rStyle w:val="Strong"/>
          <w:rFonts w:ascii="Times New Roman" w:hAnsi="Times New Roman" w:cs="Times New Roman"/>
          <w:b w:val="0"/>
          <w:bCs w:val="0"/>
          <w:color w:val="000000" w:themeColor="text1"/>
          <w:sz w:val="24"/>
          <w:szCs w:val="24"/>
        </w:rPr>
        <w:t>No Unfair Solicitation of Personnel</w:t>
      </w:r>
    </w:p>
    <w:p w14:paraId="437EC85A" w14:textId="71473352" w:rsidR="00D753A9" w:rsidRPr="00C90980" w:rsidRDefault="00D753A9" w:rsidP="00D753A9">
      <w:pPr>
        <w:pStyle w:val="NormalWeb"/>
        <w:spacing w:before="0" w:beforeAutospacing="0" w:after="0" w:afterAutospacing="0" w:line="276" w:lineRule="auto"/>
        <w:jc w:val="both"/>
        <w:rPr>
          <w:color w:val="000000" w:themeColor="text1"/>
        </w:rPr>
      </w:pPr>
      <w:r w:rsidRPr="00C90980">
        <w:t xml:space="preserve">During Founder’s </w:t>
      </w:r>
      <w:r>
        <w:t xml:space="preserve">Continuous Service </w:t>
      </w:r>
      <w:r w:rsidRPr="00C90980">
        <w:t>with Company and for a period of twelve (12) months thereafter</w:t>
      </w:r>
      <w:r w:rsidRPr="00C90980">
        <w:rPr>
          <w:color w:val="000000" w:themeColor="text1"/>
        </w:rPr>
        <w:t xml:space="preserve"> (the “Restricted Period”), Founder shall not, directly or indirectly, solicit or encourage any employee or independent contractor of Company to leave or terminate their relationship with Company, for purposes of accepting employment or engagement with any other individual or entity. This Section shall not prohibit:</w:t>
      </w:r>
    </w:p>
    <w:p w14:paraId="71D909EC"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2E5E8BC9" w14:textId="77777777" w:rsidR="00D753A9" w:rsidRPr="00C90980" w:rsidRDefault="00D753A9" w:rsidP="00D753A9">
      <w:pPr>
        <w:pStyle w:val="NormalWeb"/>
        <w:numPr>
          <w:ilvl w:val="2"/>
          <w:numId w:val="2"/>
        </w:numPr>
        <w:spacing w:before="0" w:beforeAutospacing="0" w:after="0" w:afterAutospacing="0" w:line="276" w:lineRule="auto"/>
        <w:ind w:left="1440"/>
        <w:jc w:val="both"/>
        <w:rPr>
          <w:color w:val="000000" w:themeColor="text1"/>
        </w:rPr>
      </w:pPr>
      <w:r w:rsidRPr="00C90980">
        <w:rPr>
          <w:color w:val="000000" w:themeColor="text1"/>
        </w:rPr>
        <w:t>general solicitations or job postings not targeted at Company’s personnel;</w:t>
      </w:r>
    </w:p>
    <w:p w14:paraId="7C256AD1"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427FDB19" w14:textId="77777777" w:rsidR="00D753A9" w:rsidRPr="00C90980" w:rsidRDefault="00D753A9" w:rsidP="00D753A9">
      <w:pPr>
        <w:pStyle w:val="NormalWeb"/>
        <w:numPr>
          <w:ilvl w:val="2"/>
          <w:numId w:val="2"/>
        </w:numPr>
        <w:spacing w:before="0" w:beforeAutospacing="0" w:after="0" w:afterAutospacing="0" w:line="276" w:lineRule="auto"/>
        <w:ind w:left="1440"/>
        <w:jc w:val="both"/>
        <w:rPr>
          <w:color w:val="000000" w:themeColor="text1"/>
        </w:rPr>
      </w:pPr>
      <w:r w:rsidRPr="00C90980">
        <w:rPr>
          <w:color w:val="000000" w:themeColor="text1"/>
        </w:rPr>
        <w:t>referrals made in Founder’s personal capacity without compensation; or</w:t>
      </w:r>
    </w:p>
    <w:p w14:paraId="3E051BA2"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6501EF9D" w14:textId="77777777" w:rsidR="00D753A9" w:rsidRPr="00C90980" w:rsidRDefault="00D753A9" w:rsidP="00D753A9">
      <w:pPr>
        <w:pStyle w:val="NormalWeb"/>
        <w:numPr>
          <w:ilvl w:val="2"/>
          <w:numId w:val="2"/>
        </w:numPr>
        <w:spacing w:before="0" w:beforeAutospacing="0" w:after="0" w:afterAutospacing="0" w:line="276" w:lineRule="auto"/>
        <w:ind w:left="1440"/>
        <w:jc w:val="both"/>
        <w:rPr>
          <w:color w:val="000000" w:themeColor="text1"/>
        </w:rPr>
      </w:pPr>
      <w:r w:rsidRPr="00C90980">
        <w:rPr>
          <w:color w:val="000000" w:themeColor="text1"/>
        </w:rPr>
        <w:t>hiring of individuals who independently approach Founder without prior solicitation.</w:t>
      </w:r>
    </w:p>
    <w:p w14:paraId="16524B1B" w14:textId="77777777" w:rsidR="00D753A9" w:rsidRPr="00C90980" w:rsidRDefault="00D753A9" w:rsidP="00D753A9">
      <w:pPr>
        <w:spacing w:line="276" w:lineRule="auto"/>
        <w:jc w:val="both"/>
        <w:rPr>
          <w:rFonts w:ascii="Times New Roman" w:eastAsia="Times New Roman" w:hAnsi="Times New Roman" w:cs="Times New Roman"/>
          <w:i/>
          <w:iCs/>
          <w:kern w:val="0"/>
          <w14:ligatures w14:val="none"/>
        </w:rPr>
      </w:pPr>
    </w:p>
    <w:p w14:paraId="6E1801F4"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C90980">
        <w:rPr>
          <w:rFonts w:ascii="Times New Roman" w:hAnsi="Times New Roman" w:cs="Times New Roman"/>
          <w:color w:val="000000" w:themeColor="text1"/>
          <w:sz w:val="24"/>
          <w:szCs w:val="24"/>
        </w:rPr>
        <w:t xml:space="preserve">5.2 </w:t>
      </w:r>
      <w:r w:rsidRPr="008111CF">
        <w:rPr>
          <w:rStyle w:val="Strong"/>
          <w:rFonts w:ascii="Times New Roman" w:hAnsi="Times New Roman" w:cs="Times New Roman"/>
          <w:b w:val="0"/>
          <w:bCs w:val="0"/>
          <w:color w:val="000000" w:themeColor="text1"/>
          <w:sz w:val="24"/>
          <w:szCs w:val="24"/>
        </w:rPr>
        <w:t>No Misuse of Company Property</w:t>
      </w:r>
    </w:p>
    <w:p w14:paraId="2A0FE1DB"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Throughout the Restricted Period, Founder agrees not to use Company’s Confidential Information, personnel relationships, or investor contacts in any manner that would materially disadvantage Company or result in reputational, financial, or operational harm.</w:t>
      </w:r>
    </w:p>
    <w:p w14:paraId="3E585DE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5F1774D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Pr="00C90980">
        <w:rPr>
          <w:rFonts w:ascii="Times New Roman" w:eastAsia="Times New Roman" w:hAnsi="Times New Roman" w:cs="Times New Roman"/>
          <w:kern w:val="0"/>
          <w14:ligatures w14:val="none"/>
        </w:rPr>
        <w:t>.3 Compliance with Company Policies</w:t>
      </w:r>
    </w:p>
    <w:p w14:paraId="21E9EA4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 shall comply with all written policies of Company in effect during the term of </w:t>
      </w:r>
      <w:r>
        <w:rPr>
          <w:rFonts w:ascii="Times New Roman" w:eastAsia="Times New Roman" w:hAnsi="Times New Roman" w:cs="Times New Roman"/>
          <w:kern w:val="0"/>
          <w14:ligatures w14:val="none"/>
        </w:rPr>
        <w:t>Continuous Service</w:t>
      </w:r>
      <w:r w:rsidRPr="00C90980">
        <w:rPr>
          <w:rFonts w:ascii="Times New Roman" w:eastAsia="Times New Roman" w:hAnsi="Times New Roman" w:cs="Times New Roman"/>
          <w:kern w:val="0"/>
          <w14:ligatures w14:val="none"/>
        </w:rPr>
        <w:t>, including policies concerning ethics, IT security, use of Company equipment, and workplace behavior.</w:t>
      </w:r>
    </w:p>
    <w:p w14:paraId="25CD193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84CCC50"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5.4</w:t>
      </w:r>
      <w:r w:rsidRPr="00C90980">
        <w:rPr>
          <w:rFonts w:ascii="Times New Roman" w:eastAsia="Times New Roman" w:hAnsi="Times New Roman" w:cs="Times New Roman"/>
          <w:kern w:val="0"/>
          <w14:ligatures w14:val="none"/>
        </w:rPr>
        <w:t xml:space="preserve"> Outside Activities</w:t>
      </w:r>
    </w:p>
    <w:p w14:paraId="4546EC8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Founder shall not, without the prior written consent of the Board, engage in any other employment, consulting, or other professional activity that (a) materially interferes with the performance of Founder’s duties hereunder, or (b) creates an actual or apparent conflict of interest with the interests of Company. Notwithstanding the foregoing, Founder may engage in personal, civic, or charitable activities and manage personal investments, provided that such activities do not materially interfere with Founder’s performance under this Agreement.</w:t>
      </w:r>
    </w:p>
    <w:p w14:paraId="4CED0495"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BD5A68A"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E62D0E1" w14:textId="77777777" w:rsidR="00D753A9" w:rsidRPr="00F040FF"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FF">
        <w:rPr>
          <w:rFonts w:ascii="Times New Roman" w:eastAsia="Times New Roman" w:hAnsi="Times New Roman" w:cs="Times New Roman"/>
          <w:kern w:val="0"/>
          <w:u w:val="single"/>
          <w14:ligatures w14:val="none"/>
        </w:rPr>
        <w:t>ARTICLE 6. TERM AND TERMINATION</w:t>
      </w:r>
    </w:p>
    <w:p w14:paraId="7FF40BEB" w14:textId="77777777" w:rsidR="00D753A9" w:rsidRPr="00C90980" w:rsidRDefault="00D753A9" w:rsidP="00D753A9">
      <w:pPr>
        <w:spacing w:line="276" w:lineRule="auto"/>
        <w:jc w:val="both"/>
        <w:outlineLvl w:val="2"/>
        <w:rPr>
          <w:rFonts w:ascii="Times New Roman" w:eastAsia="Times New Roman" w:hAnsi="Times New Roman" w:cs="Times New Roman"/>
          <w:b/>
          <w:bCs/>
          <w:kern w:val="0"/>
          <w14:ligatures w14:val="none"/>
        </w:rPr>
      </w:pPr>
    </w:p>
    <w:p w14:paraId="507A41D0"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6.1 At-Will Employment</w:t>
      </w:r>
    </w:p>
    <w:p w14:paraId="7D3BA3BF"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Founder’s employment with Company is “at will”. </w:t>
      </w:r>
      <w:r w:rsidRPr="00C90980">
        <w:rPr>
          <w:rFonts w:ascii="Times New Roman" w:hAnsi="Times New Roman" w:cs="Times New Roman"/>
          <w:color w:val="000000" w:themeColor="text1"/>
        </w:rPr>
        <w:t>Either Party may terminate this Agreement at any time, with or without cause, upon thirty (30) days’ prior written notice to the other Party. Such notice may be given for any reason or no reason and shall be effective upon expiration of the notice period unless otherwise agreed in signed writing</w:t>
      </w:r>
    </w:p>
    <w:p w14:paraId="7405D8C2"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1F598CC7" w14:textId="0C99BA17" w:rsidR="00D753A9" w:rsidRPr="003B42DA" w:rsidRDefault="000E01D5" w:rsidP="000E01D5">
      <w:pPr>
        <w:pStyle w:val="Heading3"/>
        <w:spacing w:before="0" w:after="0" w:line="276" w:lineRule="auto"/>
        <w:jc w:val="both"/>
        <w:rPr>
          <w:rFonts w:ascii="Times New Roman" w:hAnsi="Times New Roman" w:cs="Times New Roman"/>
          <w:b/>
          <w:bCs/>
          <w:color w:val="000000" w:themeColor="text1"/>
          <w:sz w:val="24"/>
          <w:szCs w:val="24"/>
        </w:rPr>
      </w:pPr>
      <w:r>
        <w:rPr>
          <w:rStyle w:val="Strong"/>
          <w:rFonts w:ascii="Times New Roman" w:hAnsi="Times New Roman" w:cs="Times New Roman"/>
          <w:b w:val="0"/>
          <w:bCs w:val="0"/>
          <w:color w:val="000000" w:themeColor="text1"/>
          <w:sz w:val="24"/>
          <w:szCs w:val="24"/>
        </w:rPr>
        <w:t xml:space="preserve">6.2 </w:t>
      </w:r>
      <w:r w:rsidR="00D753A9" w:rsidRPr="003B42DA">
        <w:rPr>
          <w:rStyle w:val="Strong"/>
          <w:rFonts w:ascii="Times New Roman" w:hAnsi="Times New Roman" w:cs="Times New Roman"/>
          <w:b w:val="0"/>
          <w:bCs w:val="0"/>
          <w:color w:val="000000" w:themeColor="text1"/>
          <w:sz w:val="24"/>
          <w:szCs w:val="24"/>
        </w:rPr>
        <w:t>Immediate Termination for Cause</w:t>
      </w:r>
    </w:p>
    <w:p w14:paraId="497A8356" w14:textId="2FF2B1BF" w:rsidR="00D753A9" w:rsidRPr="00C90980" w:rsidRDefault="00D753A9" w:rsidP="00D753A9">
      <w:pPr>
        <w:pStyle w:val="NormalWeb"/>
        <w:spacing w:before="0" w:beforeAutospacing="0" w:after="0" w:afterAutospacing="0" w:line="276" w:lineRule="auto"/>
        <w:jc w:val="both"/>
        <w:rPr>
          <w:color w:val="222222"/>
          <w:shd w:val="clear" w:color="auto" w:fill="FFFFFF"/>
        </w:rPr>
      </w:pPr>
      <w:r w:rsidRPr="00C90980">
        <w:rPr>
          <w:color w:val="222222"/>
          <w:shd w:val="clear" w:color="auto" w:fill="FFFFFF"/>
        </w:rPr>
        <w:t>Company may terminate this Agreement immediately for “Cause”, which shall be limited to Founder’s conduct or omissions that, in the reasonable and good faith judgement of the Board, fall within any of the following categories:</w:t>
      </w:r>
    </w:p>
    <w:p w14:paraId="7C0D5A4C" w14:textId="77777777" w:rsidR="00D753A9" w:rsidRPr="00C90980" w:rsidRDefault="00D753A9" w:rsidP="00D753A9">
      <w:pPr>
        <w:pStyle w:val="NormalWeb"/>
        <w:spacing w:before="0" w:beforeAutospacing="0" w:after="0" w:afterAutospacing="0" w:line="276" w:lineRule="auto"/>
        <w:jc w:val="both"/>
        <w:rPr>
          <w:color w:val="222222"/>
          <w:shd w:val="clear" w:color="auto" w:fill="FFFFFF"/>
        </w:rPr>
      </w:pPr>
    </w:p>
    <w:p w14:paraId="274E1092" w14:textId="77777777" w:rsidR="00D753A9" w:rsidRPr="00C90980" w:rsidRDefault="00D753A9" w:rsidP="00D753A9">
      <w:pPr>
        <w:pStyle w:val="NormalWeb"/>
        <w:numPr>
          <w:ilvl w:val="2"/>
          <w:numId w:val="5"/>
        </w:numPr>
        <w:spacing w:before="0" w:beforeAutospacing="0" w:after="0" w:afterAutospacing="0" w:line="276" w:lineRule="auto"/>
        <w:ind w:left="1440"/>
        <w:jc w:val="both"/>
        <w:rPr>
          <w:color w:val="000000" w:themeColor="text1"/>
        </w:rPr>
      </w:pPr>
      <w:r w:rsidRPr="00C90980">
        <w:rPr>
          <w:color w:val="000000" w:themeColor="text1"/>
        </w:rPr>
        <w:t>A material breach of this Agreement that remains uncured ten (10) business days after Founder receives written notice describing the breach in reasonable detail;</w:t>
      </w:r>
    </w:p>
    <w:p w14:paraId="78DE675C" w14:textId="77777777" w:rsidR="00D753A9" w:rsidRPr="00C90980" w:rsidRDefault="00D753A9" w:rsidP="00D753A9">
      <w:pPr>
        <w:pStyle w:val="NormalWeb"/>
        <w:spacing w:before="0" w:beforeAutospacing="0" w:after="0" w:afterAutospacing="0" w:line="276" w:lineRule="auto"/>
        <w:ind w:left="1440"/>
        <w:jc w:val="both"/>
        <w:rPr>
          <w:color w:val="000000" w:themeColor="text1"/>
        </w:rPr>
      </w:pPr>
    </w:p>
    <w:p w14:paraId="073028B7" w14:textId="77777777" w:rsidR="00D753A9" w:rsidRPr="00C90980" w:rsidRDefault="00D753A9" w:rsidP="00D753A9">
      <w:pPr>
        <w:pStyle w:val="NormalWeb"/>
        <w:numPr>
          <w:ilvl w:val="2"/>
          <w:numId w:val="5"/>
        </w:numPr>
        <w:spacing w:before="0" w:beforeAutospacing="0" w:after="0" w:afterAutospacing="0" w:line="276" w:lineRule="auto"/>
        <w:ind w:left="1440"/>
        <w:jc w:val="both"/>
        <w:rPr>
          <w:color w:val="000000" w:themeColor="text1"/>
        </w:rPr>
      </w:pPr>
      <w:r w:rsidRPr="00C90980">
        <w:rPr>
          <w:color w:val="000000" w:themeColor="text1"/>
        </w:rPr>
        <w:t>Any act of willful misconduct, gross negligence, fraud, or dishonesty in connection with Founder’s services under this Agreement;</w:t>
      </w:r>
    </w:p>
    <w:p w14:paraId="5D96A45C"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772C39E1" w14:textId="77777777" w:rsidR="00D753A9" w:rsidRPr="00C90980" w:rsidRDefault="00D753A9" w:rsidP="00D753A9">
      <w:pPr>
        <w:pStyle w:val="NormalWeb"/>
        <w:numPr>
          <w:ilvl w:val="2"/>
          <w:numId w:val="5"/>
        </w:numPr>
        <w:spacing w:before="0" w:beforeAutospacing="0" w:after="0" w:afterAutospacing="0" w:line="276" w:lineRule="auto"/>
        <w:ind w:left="1440"/>
        <w:jc w:val="both"/>
        <w:rPr>
          <w:color w:val="000000" w:themeColor="text1"/>
        </w:rPr>
      </w:pPr>
      <w:r w:rsidRPr="00C90980">
        <w:rPr>
          <w:color w:val="000000" w:themeColor="text1"/>
        </w:rPr>
        <w:t>Conviction of a felony or any conduct that materially and adversely impacts the reputation or business interests of Company; or</w:t>
      </w:r>
    </w:p>
    <w:p w14:paraId="76B5727B" w14:textId="77777777" w:rsidR="00D753A9" w:rsidRPr="00C90980" w:rsidRDefault="00D753A9" w:rsidP="00D753A9">
      <w:pPr>
        <w:pStyle w:val="NormalWeb"/>
        <w:spacing w:before="0" w:beforeAutospacing="0" w:after="0" w:afterAutospacing="0" w:line="276" w:lineRule="auto"/>
        <w:ind w:left="1440"/>
        <w:jc w:val="both"/>
        <w:rPr>
          <w:color w:val="000000" w:themeColor="text1"/>
        </w:rPr>
      </w:pPr>
    </w:p>
    <w:p w14:paraId="29F5E1BB" w14:textId="77777777" w:rsidR="00D753A9" w:rsidRPr="00C90980" w:rsidRDefault="00D753A9" w:rsidP="00D753A9">
      <w:pPr>
        <w:pStyle w:val="NormalWeb"/>
        <w:numPr>
          <w:ilvl w:val="2"/>
          <w:numId w:val="5"/>
        </w:numPr>
        <w:spacing w:before="0" w:beforeAutospacing="0" w:after="0" w:afterAutospacing="0" w:line="276" w:lineRule="auto"/>
        <w:ind w:left="1440"/>
        <w:jc w:val="both"/>
        <w:rPr>
          <w:color w:val="000000" w:themeColor="text1"/>
        </w:rPr>
      </w:pPr>
      <w:r w:rsidRPr="00C90980">
        <w:rPr>
          <w:color w:val="000000" w:themeColor="text1"/>
        </w:rPr>
        <w:t>A material violation of the intellectual property or confidentiality obligations set forth in Articles 3 or 4, respectively, of this Agreement.</w:t>
      </w:r>
    </w:p>
    <w:p w14:paraId="58E17EF3" w14:textId="77777777" w:rsidR="00D753A9" w:rsidRPr="00C90980" w:rsidRDefault="00D753A9" w:rsidP="00D753A9">
      <w:pPr>
        <w:spacing w:line="276" w:lineRule="auto"/>
        <w:jc w:val="both"/>
        <w:rPr>
          <w:rFonts w:ascii="Times New Roman" w:hAnsi="Times New Roman" w:cs="Times New Roman"/>
          <w:color w:val="000000" w:themeColor="text1"/>
        </w:rPr>
      </w:pPr>
    </w:p>
    <w:p w14:paraId="5DD01D12" w14:textId="77777777" w:rsidR="00D753A9" w:rsidRPr="00C90980" w:rsidRDefault="00D753A9" w:rsidP="00D753A9">
      <w:pPr>
        <w:pStyle w:val="NormalWeb"/>
        <w:spacing w:before="0" w:beforeAutospacing="0" w:after="0" w:afterAutospacing="0" w:line="276" w:lineRule="auto"/>
        <w:jc w:val="both"/>
        <w:rPr>
          <w:color w:val="222222"/>
          <w:shd w:val="clear" w:color="auto" w:fill="FFFFFF"/>
        </w:rPr>
      </w:pPr>
      <w:r w:rsidRPr="00C90980">
        <w:rPr>
          <w:color w:val="222222"/>
          <w:shd w:val="clear" w:color="auto" w:fill="FFFFFF"/>
        </w:rPr>
        <w:t>No termination shall be deemed for Cause unless (a) Company has provided Founder with written notice of termination with the specified facts and circumstances alleged to constitute Cause, and (b) Founder has been given a reasonable opportunity to (</w:t>
      </w:r>
      <w:proofErr w:type="spellStart"/>
      <w:r w:rsidRPr="00C90980">
        <w:rPr>
          <w:color w:val="222222"/>
          <w:shd w:val="clear" w:color="auto" w:fill="FFFFFF"/>
        </w:rPr>
        <w:t>i</w:t>
      </w:r>
      <w:proofErr w:type="spellEnd"/>
      <w:r w:rsidRPr="00C90980">
        <w:rPr>
          <w:color w:val="222222"/>
          <w:shd w:val="clear" w:color="auto" w:fill="FFFFFF"/>
        </w:rPr>
        <w:t>) cure or mitigate the alleged harm, where reasonably capable of cure, and (ii) respond to and contest such determination before Company’s Board (or its designee) within ten (10) business days following such notice. A termination shall not be deemed for Cause solely by reason of Founder’s failure to meet performance targets, disagreements with management, or other conduct reasonably within the scope of good faith business judgment.</w:t>
      </w:r>
    </w:p>
    <w:p w14:paraId="13F831DB"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39D4AC4"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6.</w:t>
      </w:r>
      <w:r>
        <w:rPr>
          <w:rFonts w:ascii="Times New Roman" w:eastAsia="Times New Roman" w:hAnsi="Times New Roman" w:cs="Times New Roman"/>
          <w:kern w:val="0"/>
          <w14:ligatures w14:val="none"/>
        </w:rPr>
        <w:t>3</w:t>
      </w:r>
      <w:r w:rsidRPr="00C90980">
        <w:rPr>
          <w:rFonts w:ascii="Times New Roman" w:eastAsia="Times New Roman" w:hAnsi="Times New Roman" w:cs="Times New Roman"/>
          <w:kern w:val="0"/>
          <w14:ligatures w14:val="none"/>
        </w:rPr>
        <w:t xml:space="preserve"> Termination Upon Death or Disability</w:t>
      </w:r>
    </w:p>
    <w:p w14:paraId="344A217D"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Founder’s employment shall terminate automatically upon death. Company may terminate employment if Founder is unable to perform essential functions of the role for a period of </w:t>
      </w:r>
      <w:r>
        <w:rPr>
          <w:rFonts w:ascii="Times New Roman" w:eastAsia="Times New Roman" w:hAnsi="Times New Roman" w:cs="Times New Roman"/>
          <w:kern w:val="0"/>
          <w14:ligatures w14:val="none"/>
        </w:rPr>
        <w:t>9</w:t>
      </w:r>
      <w:r w:rsidRPr="00C90980">
        <w:rPr>
          <w:rFonts w:ascii="Times New Roman" w:eastAsia="Times New Roman" w:hAnsi="Times New Roman" w:cs="Times New Roman"/>
          <w:kern w:val="0"/>
          <w14:ligatures w14:val="none"/>
        </w:rPr>
        <w:t>0 consecutive days due to physical or mental incapacity (“Disability”), subject to applicable law.</w:t>
      </w:r>
    </w:p>
    <w:p w14:paraId="1AF37B8C"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9D77A1C" w14:textId="77777777" w:rsidR="00D753A9" w:rsidRPr="00DC21A8"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6.4 </w:t>
      </w:r>
      <w:r w:rsidRPr="00DC21A8">
        <w:rPr>
          <w:rFonts w:ascii="Times New Roman" w:eastAsia="Times New Roman" w:hAnsi="Times New Roman" w:cs="Times New Roman"/>
          <w:kern w:val="0"/>
          <w14:ligatures w14:val="none"/>
        </w:rPr>
        <w:t>Effect of Termination</w:t>
      </w:r>
    </w:p>
    <w:p w14:paraId="2A744C4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Upon any termination of employment:</w:t>
      </w:r>
    </w:p>
    <w:p w14:paraId="4A9E296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0A78C25" w14:textId="77777777" w:rsidR="00D753A9" w:rsidRDefault="00D753A9" w:rsidP="00D753A9">
      <w:pPr>
        <w:pStyle w:val="ListParagraph"/>
        <w:numPr>
          <w:ilvl w:val="2"/>
          <w:numId w:val="6"/>
        </w:numPr>
        <w:spacing w:line="276" w:lineRule="auto"/>
        <w:ind w:left="1440"/>
        <w:jc w:val="both"/>
        <w:rPr>
          <w:rFonts w:ascii="Times New Roman" w:eastAsia="Times New Roman" w:hAnsi="Times New Roman" w:cs="Times New Roman"/>
          <w:kern w:val="0"/>
          <w14:ligatures w14:val="none"/>
        </w:rPr>
      </w:pPr>
      <w:r w:rsidRPr="00DC21A8">
        <w:rPr>
          <w:rFonts w:ascii="Times New Roman" w:eastAsia="Times New Roman" w:hAnsi="Times New Roman" w:cs="Times New Roman"/>
          <w:kern w:val="0"/>
          <w14:ligatures w14:val="none"/>
        </w:rPr>
        <w:t>Founder shall receive all accrued and unpaid Base Salary through the date of termination;</w:t>
      </w:r>
    </w:p>
    <w:p w14:paraId="26B8299B" w14:textId="77777777" w:rsidR="00D753A9" w:rsidRDefault="00D753A9" w:rsidP="00D753A9">
      <w:pPr>
        <w:pStyle w:val="ListParagraph"/>
        <w:spacing w:line="276" w:lineRule="auto"/>
        <w:ind w:left="1440"/>
        <w:jc w:val="both"/>
        <w:rPr>
          <w:rFonts w:ascii="Times New Roman" w:eastAsia="Times New Roman" w:hAnsi="Times New Roman" w:cs="Times New Roman"/>
          <w:kern w:val="0"/>
          <w14:ligatures w14:val="none"/>
        </w:rPr>
      </w:pPr>
    </w:p>
    <w:p w14:paraId="0220E1B3" w14:textId="77777777" w:rsidR="00D753A9" w:rsidRDefault="00D753A9" w:rsidP="00D753A9">
      <w:pPr>
        <w:pStyle w:val="ListParagraph"/>
        <w:numPr>
          <w:ilvl w:val="2"/>
          <w:numId w:val="6"/>
        </w:numPr>
        <w:spacing w:line="276" w:lineRule="auto"/>
        <w:ind w:left="1440"/>
        <w:jc w:val="both"/>
        <w:rPr>
          <w:rFonts w:ascii="Times New Roman" w:eastAsia="Times New Roman" w:hAnsi="Times New Roman" w:cs="Times New Roman"/>
          <w:kern w:val="0"/>
          <w14:ligatures w14:val="none"/>
        </w:rPr>
      </w:pPr>
      <w:r w:rsidRPr="00DC21A8">
        <w:rPr>
          <w:rFonts w:ascii="Times New Roman" w:eastAsia="Times New Roman" w:hAnsi="Times New Roman" w:cs="Times New Roman"/>
          <w:kern w:val="0"/>
          <w14:ligatures w14:val="none"/>
        </w:rPr>
        <w:t>all unreimbursed business expenses shall be paid in accordance with Company policy;</w:t>
      </w:r>
    </w:p>
    <w:p w14:paraId="427F40F5" w14:textId="77777777" w:rsidR="00D753A9" w:rsidRDefault="00D753A9" w:rsidP="00D753A9">
      <w:pPr>
        <w:pStyle w:val="ListParagraph"/>
        <w:spacing w:line="276" w:lineRule="auto"/>
        <w:ind w:left="1440"/>
        <w:jc w:val="both"/>
        <w:rPr>
          <w:rFonts w:ascii="Times New Roman" w:eastAsia="Times New Roman" w:hAnsi="Times New Roman" w:cs="Times New Roman"/>
          <w:kern w:val="0"/>
          <w14:ligatures w14:val="none"/>
        </w:rPr>
      </w:pPr>
    </w:p>
    <w:p w14:paraId="26EBC1F0" w14:textId="77777777" w:rsidR="00D753A9" w:rsidRDefault="00D753A9" w:rsidP="00D753A9">
      <w:pPr>
        <w:pStyle w:val="ListParagraph"/>
        <w:numPr>
          <w:ilvl w:val="2"/>
          <w:numId w:val="6"/>
        </w:numPr>
        <w:spacing w:line="276" w:lineRule="auto"/>
        <w:ind w:left="1440"/>
        <w:jc w:val="both"/>
        <w:rPr>
          <w:rFonts w:ascii="Times New Roman" w:eastAsia="Times New Roman" w:hAnsi="Times New Roman" w:cs="Times New Roman"/>
          <w:kern w:val="0"/>
          <w14:ligatures w14:val="none"/>
        </w:rPr>
      </w:pPr>
      <w:r w:rsidRPr="00DC21A8">
        <w:rPr>
          <w:rFonts w:ascii="Times New Roman" w:eastAsia="Times New Roman" w:hAnsi="Times New Roman" w:cs="Times New Roman"/>
          <w:kern w:val="0"/>
          <w14:ligatures w14:val="none"/>
        </w:rPr>
        <w:t>all equity rights shall be governed by the Equity Plan and applicable grant agreements; and,</w:t>
      </w:r>
    </w:p>
    <w:p w14:paraId="3D7BD0E1" w14:textId="77777777" w:rsidR="00D753A9" w:rsidRDefault="00D753A9" w:rsidP="00D753A9">
      <w:pPr>
        <w:pStyle w:val="ListParagraph"/>
        <w:spacing w:line="276" w:lineRule="auto"/>
        <w:ind w:left="1440"/>
        <w:jc w:val="both"/>
        <w:rPr>
          <w:rFonts w:ascii="Times New Roman" w:eastAsia="Times New Roman" w:hAnsi="Times New Roman" w:cs="Times New Roman"/>
          <w:kern w:val="0"/>
          <w14:ligatures w14:val="none"/>
        </w:rPr>
      </w:pPr>
    </w:p>
    <w:p w14:paraId="52092686" w14:textId="77777777" w:rsidR="00D753A9" w:rsidRDefault="00D753A9" w:rsidP="00D753A9">
      <w:pPr>
        <w:pStyle w:val="ListParagraph"/>
        <w:numPr>
          <w:ilvl w:val="2"/>
          <w:numId w:val="6"/>
        </w:numPr>
        <w:spacing w:line="276" w:lineRule="auto"/>
        <w:ind w:left="1440"/>
        <w:jc w:val="both"/>
        <w:rPr>
          <w:rFonts w:ascii="Times New Roman" w:eastAsia="Times New Roman" w:hAnsi="Times New Roman" w:cs="Times New Roman"/>
          <w:kern w:val="0"/>
          <w14:ligatures w14:val="none"/>
        </w:rPr>
      </w:pPr>
      <w:r w:rsidRPr="00DC21A8">
        <w:rPr>
          <w:rFonts w:ascii="Times New Roman" w:eastAsia="Times New Roman" w:hAnsi="Times New Roman" w:cs="Times New Roman"/>
          <w:kern w:val="0"/>
          <w14:ligatures w14:val="none"/>
        </w:rPr>
        <w:t>any severance, if applicable, shall be subject to Founder executing a standard separation and release agreement.</w:t>
      </w:r>
    </w:p>
    <w:p w14:paraId="4417B3E7" w14:textId="77777777" w:rsidR="00D753A9" w:rsidRPr="003F3992" w:rsidRDefault="00D753A9" w:rsidP="00D753A9">
      <w:pPr>
        <w:pStyle w:val="ListParagraph"/>
        <w:rPr>
          <w:rFonts w:ascii="Times New Roman" w:eastAsia="Times New Roman" w:hAnsi="Times New Roman" w:cs="Times New Roman"/>
          <w:kern w:val="0"/>
          <w14:ligatures w14:val="none"/>
        </w:rPr>
      </w:pPr>
    </w:p>
    <w:p w14:paraId="5C5D7ADC" w14:textId="44AE60D1" w:rsidR="00D753A9" w:rsidRPr="00E82DFD" w:rsidRDefault="000E01D5" w:rsidP="000E01D5">
      <w:pPr>
        <w:pStyle w:val="NormalWeb"/>
        <w:spacing w:before="0" w:beforeAutospacing="0" w:after="0" w:afterAutospacing="0" w:line="276" w:lineRule="auto"/>
        <w:jc w:val="both"/>
        <w:rPr>
          <w:b/>
          <w:bCs/>
          <w:color w:val="000000" w:themeColor="text1"/>
        </w:rPr>
      </w:pPr>
      <w:r>
        <w:rPr>
          <w:rStyle w:val="Strong"/>
          <w:rFonts w:eastAsiaTheme="majorEastAsia"/>
          <w:b w:val="0"/>
          <w:bCs w:val="0"/>
        </w:rPr>
        <w:t xml:space="preserve">6.5 </w:t>
      </w:r>
      <w:r w:rsidR="00D753A9" w:rsidRPr="00E82DFD">
        <w:rPr>
          <w:rStyle w:val="Strong"/>
          <w:rFonts w:eastAsiaTheme="majorEastAsia"/>
          <w:b w:val="0"/>
          <w:bCs w:val="0"/>
        </w:rPr>
        <w:t>Definition of Continuous Service</w:t>
      </w:r>
    </w:p>
    <w:p w14:paraId="093F30E1" w14:textId="1BB9DF0B" w:rsidR="00D753A9" w:rsidRDefault="00D753A9" w:rsidP="00D753A9">
      <w:pPr>
        <w:pStyle w:val="NormalWeb"/>
        <w:spacing w:before="0" w:beforeAutospacing="0" w:after="0" w:afterAutospacing="0" w:line="276" w:lineRule="auto"/>
        <w:jc w:val="both"/>
      </w:pPr>
      <w:r>
        <w:t>For purposes of this Agreement, “Continuous Service” means that Founder is providing bona fide services to the Company or any of its subsidiaries as a founder, officer, or director, without interruption or termination. Continuous Service shall not be deemed interrupted by:</w:t>
      </w:r>
    </w:p>
    <w:p w14:paraId="5842CAE1" w14:textId="77777777" w:rsidR="00D753A9" w:rsidRDefault="00D753A9" w:rsidP="00D753A9">
      <w:pPr>
        <w:pStyle w:val="NormalWeb"/>
        <w:spacing w:before="0" w:beforeAutospacing="0" w:after="0" w:afterAutospacing="0" w:line="276" w:lineRule="auto"/>
        <w:jc w:val="both"/>
      </w:pPr>
    </w:p>
    <w:p w14:paraId="156DFAD9" w14:textId="77777777" w:rsidR="00D753A9" w:rsidRDefault="00D753A9" w:rsidP="00D753A9">
      <w:pPr>
        <w:pStyle w:val="NormalWeb"/>
        <w:numPr>
          <w:ilvl w:val="2"/>
          <w:numId w:val="7"/>
        </w:numPr>
        <w:spacing w:before="0" w:beforeAutospacing="0" w:after="0" w:afterAutospacing="0" w:line="276" w:lineRule="auto"/>
        <w:ind w:left="1440"/>
        <w:jc w:val="both"/>
      </w:pPr>
      <w:r>
        <w:t>a change in capacity (e.g., from officer to director); or,</w:t>
      </w:r>
    </w:p>
    <w:p w14:paraId="373D19E5" w14:textId="77777777" w:rsidR="00D753A9" w:rsidRDefault="00D753A9" w:rsidP="00D753A9">
      <w:pPr>
        <w:pStyle w:val="NormalWeb"/>
        <w:spacing w:before="0" w:beforeAutospacing="0" w:after="0" w:afterAutospacing="0" w:line="276" w:lineRule="auto"/>
        <w:ind w:left="1440"/>
        <w:jc w:val="both"/>
      </w:pPr>
    </w:p>
    <w:p w14:paraId="3E172F79" w14:textId="77777777" w:rsidR="00D753A9" w:rsidRPr="00E82DFD" w:rsidRDefault="00D753A9" w:rsidP="00D753A9">
      <w:pPr>
        <w:pStyle w:val="NormalWeb"/>
        <w:numPr>
          <w:ilvl w:val="2"/>
          <w:numId w:val="7"/>
        </w:numPr>
        <w:spacing w:before="0" w:beforeAutospacing="0" w:after="0" w:afterAutospacing="0" w:line="276" w:lineRule="auto"/>
        <w:ind w:left="1440"/>
        <w:jc w:val="both"/>
        <w:rPr>
          <w:color w:val="000000" w:themeColor="text1"/>
        </w:rPr>
      </w:pPr>
      <w:r>
        <w:t>a temporary leave of absence approved in writing by the Company; or,</w:t>
      </w:r>
    </w:p>
    <w:p w14:paraId="1A850129" w14:textId="77777777" w:rsidR="00D753A9" w:rsidRPr="00E82DFD" w:rsidRDefault="00D753A9" w:rsidP="00D753A9">
      <w:pPr>
        <w:pStyle w:val="NormalWeb"/>
        <w:spacing w:before="0" w:beforeAutospacing="0" w:after="0" w:afterAutospacing="0" w:line="276" w:lineRule="auto"/>
        <w:ind w:left="1440"/>
        <w:jc w:val="both"/>
        <w:rPr>
          <w:color w:val="000000" w:themeColor="text1"/>
        </w:rPr>
      </w:pPr>
    </w:p>
    <w:p w14:paraId="7B8A5151" w14:textId="77777777" w:rsidR="00D753A9" w:rsidRPr="008B541F" w:rsidRDefault="00D753A9" w:rsidP="00D753A9">
      <w:pPr>
        <w:pStyle w:val="NormalWeb"/>
        <w:numPr>
          <w:ilvl w:val="2"/>
          <w:numId w:val="7"/>
        </w:numPr>
        <w:spacing w:before="0" w:beforeAutospacing="0" w:after="0" w:afterAutospacing="0" w:line="276" w:lineRule="auto"/>
        <w:ind w:left="1440"/>
        <w:jc w:val="both"/>
        <w:rPr>
          <w:color w:val="000000" w:themeColor="text1"/>
        </w:rPr>
      </w:pPr>
      <w:r>
        <w:t>periods during which Founder is not actively performing services but remains under an existing agreement with the Company, unless the Company affirmatively terminates the relationship.</w:t>
      </w:r>
    </w:p>
    <w:p w14:paraId="045E7EF3" w14:textId="77777777" w:rsidR="00D753A9" w:rsidRPr="003F3992" w:rsidRDefault="00D753A9" w:rsidP="00D753A9">
      <w:pPr>
        <w:spacing w:line="276" w:lineRule="auto"/>
        <w:jc w:val="both"/>
        <w:rPr>
          <w:rFonts w:ascii="Times New Roman" w:eastAsia="Times New Roman" w:hAnsi="Times New Roman" w:cs="Times New Roman"/>
          <w:kern w:val="0"/>
          <w14:ligatures w14:val="none"/>
        </w:rPr>
      </w:pPr>
    </w:p>
    <w:p w14:paraId="3838E0C2"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791339F4" w14:textId="77777777" w:rsidR="00D753A9" w:rsidRPr="00F04024"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F04024">
        <w:rPr>
          <w:rFonts w:ascii="Times New Roman" w:eastAsia="Times New Roman" w:hAnsi="Times New Roman" w:cs="Times New Roman"/>
          <w:kern w:val="0"/>
          <w:u w:val="single"/>
          <w14:ligatures w14:val="none"/>
        </w:rPr>
        <w:t>ARTICLE 7. DISPUTE RESOLUTION</w:t>
      </w:r>
    </w:p>
    <w:p w14:paraId="71A350C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15EEE56"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.1 </w:t>
      </w:r>
      <w:r w:rsidRPr="00C90980">
        <w:rPr>
          <w:rStyle w:val="Strong"/>
          <w:rFonts w:ascii="Times New Roman" w:hAnsi="Times New Roman" w:cs="Times New Roman"/>
          <w:b w:val="0"/>
          <w:bCs w:val="0"/>
          <w:color w:val="000000" w:themeColor="text1"/>
          <w:sz w:val="24"/>
          <w:szCs w:val="24"/>
        </w:rPr>
        <w:t>Governing Law</w:t>
      </w:r>
    </w:p>
    <w:p w14:paraId="51EA1F73" w14:textId="77777777" w:rsidR="00D753A9"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This Agreement shall be governed by, and construed in accordance with, the laws of the State of [Delaware], without regard to its conflict of law principles.</w:t>
      </w:r>
    </w:p>
    <w:p w14:paraId="1DC56030" w14:textId="77777777" w:rsidR="00D753A9" w:rsidRDefault="00D753A9" w:rsidP="00D753A9">
      <w:pPr>
        <w:pStyle w:val="NormalWeb"/>
        <w:spacing w:before="0" w:beforeAutospacing="0" w:after="0" w:afterAutospacing="0" w:line="276" w:lineRule="auto"/>
        <w:jc w:val="both"/>
        <w:rPr>
          <w:color w:val="000000" w:themeColor="text1"/>
        </w:rPr>
      </w:pPr>
    </w:p>
    <w:p w14:paraId="3807CA02" w14:textId="77777777" w:rsidR="00D753A9" w:rsidRPr="005B2827" w:rsidRDefault="00D753A9" w:rsidP="00D753A9">
      <w:pPr>
        <w:pStyle w:val="NormalWeb"/>
        <w:spacing w:before="0" w:beforeAutospacing="0" w:after="0" w:afterAutospacing="0" w:line="276" w:lineRule="auto"/>
        <w:jc w:val="both"/>
      </w:pPr>
      <w:r w:rsidRPr="00833BC0">
        <w:t xml:space="preserve">In the event of any conflict, the rights and responsibilities of any Party hereto shall be governed by the terms of the Company’s Certificate of Incorporation (the “Charter”), the Shareholder Agreement, the Corporate Bylaws, any Board-approved equity incentive plans, any equity grant documents between such Party and the Company, then any employment agreements (including this Agreement) between such Party and the Company, in that order of precedence. </w:t>
      </w:r>
      <w:r w:rsidRPr="00833BC0">
        <w:rPr>
          <w:color w:val="000000" w:themeColor="text1"/>
        </w:rPr>
        <w:t>All such documents, to the extent applicable, are hereby incorporated by reference.</w:t>
      </w:r>
    </w:p>
    <w:p w14:paraId="1DDD8DE3"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57990B2A"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.2 </w:t>
      </w:r>
      <w:r w:rsidRPr="00C90980">
        <w:rPr>
          <w:rStyle w:val="Strong"/>
          <w:rFonts w:ascii="Times New Roman" w:hAnsi="Times New Roman" w:cs="Times New Roman"/>
          <w:b w:val="0"/>
          <w:bCs w:val="0"/>
          <w:color w:val="000000" w:themeColor="text1"/>
          <w:sz w:val="24"/>
          <w:szCs w:val="24"/>
        </w:rPr>
        <w:t>Venue</w:t>
      </w:r>
    </w:p>
    <w:p w14:paraId="254E31F6"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Following mandatory arbitration, or as otherwise permitted in this Article, any legal action or proceeding arising under or relating to this Agreement shall be brought exclusively in the state or federal courts located in [San Diego County, California]. Each Party hereby irrevocably submits to the jurisdiction of such courts and waives any objection based on inconvenient forum or improper venue.</w:t>
      </w:r>
    </w:p>
    <w:p w14:paraId="43DF6CD4"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6D5EDF46"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lastRenderedPageBreak/>
        <w:t>7</w:t>
      </w:r>
      <w:r w:rsidRPr="00C90980">
        <w:rPr>
          <w:rFonts w:ascii="Times New Roman" w:hAnsi="Times New Roman" w:cs="Times New Roman"/>
        </w:rPr>
        <w:t>.3</w:t>
      </w:r>
      <w:r w:rsidRPr="00C90980">
        <w:rPr>
          <w:rFonts w:ascii="Times New Roman" w:eastAsia="Times New Roman" w:hAnsi="Times New Roman" w:cs="Times New Roman"/>
          <w:kern w:val="0"/>
          <w14:ligatures w14:val="none"/>
        </w:rPr>
        <w:t xml:space="preserve"> Negotiation First</w:t>
      </w:r>
    </w:p>
    <w:p w14:paraId="6BA86D9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t xml:space="preserve">In the event of any dispute, claim, or controversy arising out of or relating to this Agreement or Founder’s relationship with Company, the </w:t>
      </w:r>
      <w:r w:rsidRPr="00C90980">
        <w:rPr>
          <w:rFonts w:ascii="Times New Roman" w:hAnsi="Times New Roman" w:cs="Times New Roman"/>
        </w:rPr>
        <w:t>P</w:t>
      </w:r>
      <w:r w:rsidRPr="00C90980">
        <w:rPr>
          <w:rFonts w:ascii="Times New Roman" w:eastAsia="Times New Roman" w:hAnsi="Times New Roman" w:cs="Times New Roman"/>
          <w:kern w:val="0"/>
          <w14:ligatures w14:val="none"/>
        </w:rPr>
        <w:t xml:space="preserve">arties agree to attempt in good faith to resolve such dispute through informal negotiations for a period of thirty (30) </w:t>
      </w:r>
      <w:r w:rsidRPr="00C90980">
        <w:rPr>
          <w:rFonts w:ascii="Times New Roman" w:hAnsi="Times New Roman" w:cs="Times New Roman"/>
        </w:rPr>
        <w:t xml:space="preserve">calendar </w:t>
      </w:r>
      <w:r w:rsidRPr="00C90980">
        <w:rPr>
          <w:rFonts w:ascii="Times New Roman" w:eastAsia="Times New Roman" w:hAnsi="Times New Roman" w:cs="Times New Roman"/>
          <w:kern w:val="0"/>
          <w14:ligatures w14:val="none"/>
        </w:rPr>
        <w:t xml:space="preserve">days </w:t>
      </w:r>
      <w:r w:rsidRPr="00C90980">
        <w:rPr>
          <w:rFonts w:ascii="Times New Roman" w:hAnsi="Times New Roman" w:cs="Times New Roman"/>
        </w:rPr>
        <w:t>prior to availing themselves to</w:t>
      </w:r>
      <w:r w:rsidRPr="00C90980">
        <w:rPr>
          <w:rFonts w:ascii="Times New Roman" w:eastAsia="Times New Roman" w:hAnsi="Times New Roman" w:cs="Times New Roman"/>
          <w:kern w:val="0"/>
          <w14:ligatures w14:val="none"/>
        </w:rPr>
        <w:t xml:space="preserve"> arbitration or litigation</w:t>
      </w:r>
      <w:r w:rsidRPr="00C90980">
        <w:rPr>
          <w:rFonts w:ascii="Times New Roman" w:hAnsi="Times New Roman" w:cs="Times New Roman"/>
        </w:rPr>
        <w:t xml:space="preserve"> (the “Dispute Resolution Period”). The Dispute Resolution Period shall commence as of the date either Party first provides notice to the other Party of the apparent dispute, claim, or controversy. </w:t>
      </w:r>
    </w:p>
    <w:p w14:paraId="37817973"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7D1CF5C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.4</w:t>
      </w:r>
      <w:r w:rsidRPr="00C90980">
        <w:rPr>
          <w:rFonts w:ascii="Times New Roman" w:eastAsia="Times New Roman" w:hAnsi="Times New Roman" w:cs="Times New Roman"/>
          <w:kern w:val="0"/>
          <w14:ligatures w14:val="none"/>
        </w:rPr>
        <w:t xml:space="preserve"> Mandatory Arbitration</w:t>
      </w:r>
    </w:p>
    <w:p w14:paraId="5B0E0506" w14:textId="77777777" w:rsidR="00D753A9" w:rsidRPr="00C90980" w:rsidRDefault="00D753A9" w:rsidP="00D753A9">
      <w:pPr>
        <w:spacing w:line="276" w:lineRule="auto"/>
        <w:jc w:val="both"/>
        <w:rPr>
          <w:rFonts w:ascii="Times New Roman" w:hAnsi="Times New Roman" w:cs="Times New Roman"/>
        </w:rPr>
      </w:pPr>
      <w:r w:rsidRPr="00C90980">
        <w:rPr>
          <w:rFonts w:ascii="Times New Roman" w:eastAsia="Times New Roman" w:hAnsi="Times New Roman" w:cs="Times New Roman"/>
          <w:kern w:val="0"/>
          <w14:ligatures w14:val="none"/>
        </w:rPr>
        <w:t xml:space="preserve">Except as set forth in </w:t>
      </w:r>
      <w:r w:rsidRPr="00C90980">
        <w:rPr>
          <w:rFonts w:ascii="Times New Roman" w:hAnsi="Times New Roman" w:cs="Times New Roman"/>
        </w:rPr>
        <w:t>this Article</w:t>
      </w:r>
      <w:r w:rsidRPr="00C90980">
        <w:rPr>
          <w:rFonts w:ascii="Times New Roman" w:eastAsia="Times New Roman" w:hAnsi="Times New Roman" w:cs="Times New Roman"/>
          <w:kern w:val="0"/>
          <w14:ligatures w14:val="none"/>
        </w:rPr>
        <w:t>, any claim, dispute, or controversy arising out of or relating to this Agreemen</w:t>
      </w:r>
      <w:r w:rsidRPr="00C90980">
        <w:rPr>
          <w:rFonts w:ascii="Times New Roman" w:hAnsi="Times New Roman" w:cs="Times New Roman"/>
        </w:rPr>
        <w:t xml:space="preserve">t </w:t>
      </w:r>
      <w:r w:rsidRPr="00C90980">
        <w:rPr>
          <w:rFonts w:ascii="Times New Roman" w:eastAsia="Times New Roman" w:hAnsi="Times New Roman" w:cs="Times New Roman"/>
          <w:kern w:val="0"/>
          <w14:ligatures w14:val="none"/>
        </w:rPr>
        <w:t xml:space="preserve">shall be resolved by binding arbitration administered by the American Arbitration Association (“AAA”) under its Employment Arbitration Rules then in effect. The arbitration shall take place in </w:t>
      </w:r>
      <w:r w:rsidRPr="00C90980">
        <w:rPr>
          <w:rFonts w:ascii="Times New Roman" w:eastAsia="Times New Roman" w:hAnsi="Times New Roman" w:cs="Times New Roman"/>
          <w:i/>
          <w:iCs/>
          <w:kern w:val="0"/>
          <w14:ligatures w14:val="none"/>
        </w:rPr>
        <w:t>[Insert Cit</w:t>
      </w:r>
      <w:r w:rsidRPr="00C90980">
        <w:rPr>
          <w:rFonts w:ascii="Times New Roman" w:hAnsi="Times New Roman" w:cs="Times New Roman"/>
          <w:i/>
          <w:iCs/>
        </w:rPr>
        <w:t>y</w:t>
      </w:r>
      <w:r w:rsidRPr="00C90980">
        <w:rPr>
          <w:rFonts w:ascii="Times New Roman" w:eastAsia="Times New Roman" w:hAnsi="Times New Roman" w:cs="Times New Roman"/>
          <w:i/>
          <w:iCs/>
          <w:kern w:val="0"/>
          <w14:ligatures w14:val="none"/>
        </w:rPr>
        <w:t>, California</w:t>
      </w:r>
      <w:r w:rsidRPr="00C90980">
        <w:rPr>
          <w:rFonts w:ascii="Times New Roman" w:hAnsi="Times New Roman" w:cs="Times New Roman"/>
          <w:i/>
          <w:iCs/>
        </w:rPr>
        <w:t>]</w:t>
      </w:r>
      <w:r w:rsidRPr="00C90980">
        <w:rPr>
          <w:rFonts w:ascii="Times New Roman" w:eastAsia="Times New Roman" w:hAnsi="Times New Roman" w:cs="Times New Roman"/>
          <w:kern w:val="0"/>
          <w14:ligatures w14:val="none"/>
        </w:rPr>
        <w:t xml:space="preserve"> before a single arbitrator mutually agreed upon by the parties, or otherwise appointed in accordance with AAA rules.</w:t>
      </w:r>
      <w:r w:rsidRPr="00C90980">
        <w:rPr>
          <w:rFonts w:ascii="Times New Roman" w:hAnsi="Times New Roman" w:cs="Times New Roman"/>
        </w:rPr>
        <w:t xml:space="preserve"> </w:t>
      </w:r>
      <w:r w:rsidRPr="00C90980">
        <w:rPr>
          <w:rFonts w:ascii="Times New Roman" w:eastAsia="Times New Roman" w:hAnsi="Times New Roman" w:cs="Times New Roman"/>
          <w:kern w:val="0"/>
          <w14:ligatures w14:val="none"/>
        </w:rPr>
        <w:t>The arbitrator shall have the authority to award any remedy available under applicable law and shall issue a reasoned written decision.</w:t>
      </w:r>
      <w:r w:rsidRPr="00C90980">
        <w:rPr>
          <w:rFonts w:ascii="Times New Roman" w:hAnsi="Times New Roman" w:cs="Times New Roman"/>
        </w:rPr>
        <w:t xml:space="preserve"> The arbitrator’s ruling shall be final and may be entered into any court of competent jurisdiction.</w:t>
      </w:r>
    </w:p>
    <w:p w14:paraId="43E38B53" w14:textId="77777777" w:rsidR="00D753A9" w:rsidRPr="005C72EA" w:rsidRDefault="00D753A9" w:rsidP="00D753A9">
      <w:pPr>
        <w:spacing w:line="276" w:lineRule="auto"/>
        <w:jc w:val="both"/>
        <w:rPr>
          <w:rFonts w:ascii="Times New Roman" w:eastAsia="Times New Roman" w:hAnsi="Times New Roman" w:cs="Times New Roman"/>
          <w:kern w:val="0"/>
          <w14:ligatures w14:val="none"/>
        </w:rPr>
      </w:pPr>
    </w:p>
    <w:p w14:paraId="0B64C852" w14:textId="77777777" w:rsidR="00D753A9" w:rsidRPr="005C72EA" w:rsidRDefault="00D753A9" w:rsidP="00D753A9">
      <w:pPr>
        <w:spacing w:line="276" w:lineRule="auto"/>
        <w:jc w:val="both"/>
        <w:rPr>
          <w:rFonts w:ascii="Times New Roman" w:eastAsia="Times New Roman" w:hAnsi="Times New Roman" w:cs="Times New Roman"/>
          <w:kern w:val="0"/>
          <w14:ligatures w14:val="none"/>
        </w:rPr>
      </w:pPr>
      <w:r w:rsidRPr="005C72EA">
        <w:rPr>
          <w:rFonts w:ascii="Times New Roman" w:eastAsia="Times New Roman" w:hAnsi="Times New Roman" w:cs="Times New Roman"/>
          <w:kern w:val="0"/>
          <w14:ligatures w14:val="none"/>
        </w:rPr>
        <w:t>The arbitrator shall be a licensed attorney with at least ten (10) years of experience in law.</w:t>
      </w:r>
    </w:p>
    <w:p w14:paraId="3465AB1C" w14:textId="77777777" w:rsidR="00D753A9" w:rsidRPr="005C72EA" w:rsidRDefault="00D753A9" w:rsidP="00D753A9">
      <w:pPr>
        <w:spacing w:line="276" w:lineRule="auto"/>
        <w:jc w:val="both"/>
        <w:rPr>
          <w:rFonts w:ascii="Times New Roman" w:eastAsia="Times New Roman" w:hAnsi="Times New Roman" w:cs="Times New Roman"/>
          <w:kern w:val="0"/>
          <w14:ligatures w14:val="none"/>
        </w:rPr>
      </w:pPr>
    </w:p>
    <w:p w14:paraId="3B62294A" w14:textId="77777777" w:rsidR="00D753A9" w:rsidRPr="00C90980" w:rsidRDefault="00D753A9" w:rsidP="00D753A9">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7</w:t>
      </w:r>
      <w:r w:rsidRPr="00C90980">
        <w:rPr>
          <w:rFonts w:ascii="Times New Roman" w:hAnsi="Times New Roman" w:cs="Times New Roman"/>
          <w:color w:val="000000" w:themeColor="text1"/>
        </w:rPr>
        <w:t>.5 Dispute Costs</w:t>
      </w:r>
    </w:p>
    <w:p w14:paraId="3FD6C6BD" w14:textId="77777777" w:rsidR="00D753A9" w:rsidRPr="00C90980" w:rsidRDefault="00D753A9" w:rsidP="00D753A9">
      <w:pPr>
        <w:spacing w:line="276" w:lineRule="auto"/>
        <w:jc w:val="both"/>
        <w:rPr>
          <w:rFonts w:ascii="Times New Roman" w:hAnsi="Times New Roman" w:cs="Times New Roman"/>
        </w:rPr>
      </w:pPr>
      <w:r w:rsidRPr="00C90980">
        <w:rPr>
          <w:rFonts w:ascii="Times New Roman" w:eastAsia="Times New Roman" w:hAnsi="Times New Roman" w:cs="Times New Roman"/>
          <w:kern w:val="0"/>
          <w14:ligatures w14:val="none"/>
        </w:rPr>
        <w:t>Each party shall bear its own attorneys’ fees and costs unless otherwise awarded by the arbitrator</w:t>
      </w:r>
      <w:r w:rsidRPr="00C90980">
        <w:rPr>
          <w:rFonts w:ascii="Times New Roman" w:hAnsi="Times New Roman" w:cs="Times New Roman"/>
        </w:rPr>
        <w:t xml:space="preserve"> or judge, as applicable,</w:t>
      </w:r>
      <w:r w:rsidRPr="00C90980">
        <w:rPr>
          <w:rFonts w:ascii="Times New Roman" w:eastAsia="Times New Roman" w:hAnsi="Times New Roman" w:cs="Times New Roman"/>
          <w:kern w:val="0"/>
          <w14:ligatures w14:val="none"/>
        </w:rPr>
        <w:t xml:space="preserve"> or as provided by statute</w:t>
      </w:r>
      <w:r w:rsidRPr="00C90980">
        <w:rPr>
          <w:rFonts w:ascii="Times New Roman" w:hAnsi="Times New Roman" w:cs="Times New Roman"/>
        </w:rPr>
        <w:t xml:space="preserve">. </w:t>
      </w:r>
      <w:r>
        <w:rPr>
          <w:rFonts w:ascii="Times New Roman" w:eastAsia="Times New Roman" w:hAnsi="Times New Roman" w:cs="Times New Roman"/>
          <w:kern w:val="0"/>
          <w14:ligatures w14:val="none"/>
        </w:rPr>
        <w:t>The losing Party</w:t>
      </w:r>
      <w:r w:rsidRPr="00C90980">
        <w:rPr>
          <w:rFonts w:ascii="Times New Roman" w:eastAsia="Times New Roman" w:hAnsi="Times New Roman" w:cs="Times New Roman"/>
          <w:kern w:val="0"/>
          <w14:ligatures w14:val="none"/>
        </w:rPr>
        <w:t xml:space="preserve"> shall bear the arbitrator’s fees and administrative costs of the arbitration</w:t>
      </w:r>
      <w:r>
        <w:rPr>
          <w:rFonts w:ascii="Times New Roman" w:eastAsia="Times New Roman" w:hAnsi="Times New Roman" w:cs="Times New Roman"/>
          <w:kern w:val="0"/>
          <w14:ligatures w14:val="none"/>
        </w:rPr>
        <w:t xml:space="preserve">, unless otherwise awarded by the arbitrator. </w:t>
      </w:r>
    </w:p>
    <w:p w14:paraId="2D9305BF"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7C5035FE" w14:textId="77777777" w:rsidR="00D753A9" w:rsidRPr="00C90980" w:rsidRDefault="00D753A9" w:rsidP="00D753A9">
      <w:pPr>
        <w:spacing w:line="276" w:lineRule="auto"/>
        <w:jc w:val="both"/>
        <w:rPr>
          <w:rFonts w:ascii="Times New Roman" w:hAnsi="Times New Roman" w:cs="Times New Roman"/>
        </w:rPr>
      </w:pPr>
      <w:r>
        <w:rPr>
          <w:rFonts w:ascii="Times New Roman" w:hAnsi="Times New Roman" w:cs="Times New Roman"/>
        </w:rPr>
        <w:t>7</w:t>
      </w:r>
      <w:r w:rsidRPr="00C90980">
        <w:rPr>
          <w:rFonts w:ascii="Times New Roman" w:hAnsi="Times New Roman" w:cs="Times New Roman"/>
        </w:rPr>
        <w:t>.6 Excluded Claims</w:t>
      </w:r>
    </w:p>
    <w:p w14:paraId="2C3447A9" w14:textId="77777777" w:rsidR="00D753A9" w:rsidRPr="00C90980" w:rsidRDefault="00D753A9" w:rsidP="00D753A9">
      <w:pPr>
        <w:spacing w:line="276" w:lineRule="auto"/>
        <w:jc w:val="both"/>
        <w:rPr>
          <w:rFonts w:ascii="Times New Roman" w:hAnsi="Times New Roman" w:cs="Times New Roman"/>
        </w:rPr>
      </w:pPr>
      <w:r w:rsidRPr="00C90980">
        <w:rPr>
          <w:rFonts w:ascii="Times New Roman" w:eastAsia="Times New Roman" w:hAnsi="Times New Roman" w:cs="Times New Roman"/>
          <w:kern w:val="0"/>
          <w14:ligatures w14:val="none"/>
        </w:rPr>
        <w:t>The following claims shall not be subject to mandatory arbitration:</w:t>
      </w:r>
    </w:p>
    <w:p w14:paraId="6CADF7E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690D67FC" w14:textId="77777777" w:rsidR="00D753A9" w:rsidRPr="00C90980" w:rsidRDefault="00D753A9" w:rsidP="00D753A9">
      <w:pPr>
        <w:spacing w:line="276" w:lineRule="auto"/>
        <w:ind w:left="1440" w:hanging="720"/>
        <w:jc w:val="both"/>
        <w:rPr>
          <w:rFonts w:ascii="Times New Roman" w:hAnsi="Times New Roman" w:cs="Times New Roman"/>
        </w:rPr>
      </w:pPr>
      <w:r>
        <w:rPr>
          <w:rFonts w:ascii="Times New Roman" w:hAnsi="Times New Roman" w:cs="Times New Roman"/>
        </w:rPr>
        <w:t>7</w:t>
      </w:r>
      <w:r w:rsidRPr="00C90980">
        <w:rPr>
          <w:rFonts w:ascii="Times New Roman" w:hAnsi="Times New Roman" w:cs="Times New Roman"/>
        </w:rPr>
        <w:t xml:space="preserve">.6.1 </w:t>
      </w:r>
      <w:r w:rsidRPr="00C90980">
        <w:rPr>
          <w:rFonts w:ascii="Times New Roman" w:hAnsi="Times New Roman" w:cs="Times New Roman"/>
        </w:rPr>
        <w:tab/>
      </w:r>
      <w:r w:rsidRPr="00C90980">
        <w:rPr>
          <w:rFonts w:ascii="Times New Roman" w:eastAsia="Times New Roman" w:hAnsi="Times New Roman" w:cs="Times New Roman"/>
          <w:kern w:val="0"/>
          <w14:ligatures w14:val="none"/>
        </w:rPr>
        <w:t>claims for temporary, preliminary, or permanent injunctive or equitable relief;</w:t>
      </w:r>
      <w:r w:rsidRPr="00C90980">
        <w:rPr>
          <w:rFonts w:ascii="Times New Roman" w:hAnsi="Times New Roman" w:cs="Times New Roman"/>
        </w:rPr>
        <w:t xml:space="preserve"> and,</w:t>
      </w:r>
    </w:p>
    <w:p w14:paraId="425B186C" w14:textId="77777777" w:rsidR="00D753A9" w:rsidRPr="00C90980" w:rsidRDefault="00D753A9" w:rsidP="00D753A9">
      <w:pPr>
        <w:spacing w:line="276" w:lineRule="auto"/>
        <w:ind w:left="1440" w:hanging="720"/>
        <w:jc w:val="both"/>
        <w:rPr>
          <w:rFonts w:ascii="Times New Roman" w:hAnsi="Times New Roman" w:cs="Times New Roman"/>
        </w:rPr>
      </w:pPr>
    </w:p>
    <w:p w14:paraId="3BC4B3F6" w14:textId="77777777" w:rsidR="00D753A9" w:rsidRPr="00C90980" w:rsidRDefault="00D753A9" w:rsidP="00D753A9">
      <w:pPr>
        <w:spacing w:line="276" w:lineRule="auto"/>
        <w:ind w:left="1440" w:hanging="720"/>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 xml:space="preserve">.6.2 </w:t>
      </w:r>
      <w:r w:rsidRPr="00C90980">
        <w:rPr>
          <w:rFonts w:ascii="Times New Roman" w:hAnsi="Times New Roman" w:cs="Times New Roman"/>
        </w:rPr>
        <w:tab/>
      </w:r>
      <w:r w:rsidRPr="00C90980">
        <w:rPr>
          <w:rFonts w:ascii="Times New Roman" w:eastAsia="Times New Roman" w:hAnsi="Times New Roman" w:cs="Times New Roman"/>
          <w:kern w:val="0"/>
          <w14:ligatures w14:val="none"/>
        </w:rPr>
        <w:t>claims for workers’ compensation, unemployment insurance, or any other claims that cannot be subject to arbitration by law.</w:t>
      </w:r>
    </w:p>
    <w:p w14:paraId="0438BE36"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0FE5C8EE" w14:textId="77777777" w:rsidR="00D753A9" w:rsidRPr="00C90980" w:rsidRDefault="00D753A9" w:rsidP="00D753A9">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C90980">
        <w:rPr>
          <w:rFonts w:ascii="Times New Roman" w:hAnsi="Times New Roman" w:cs="Times New Roman"/>
          <w:color w:val="000000" w:themeColor="text1"/>
          <w:sz w:val="24"/>
          <w:szCs w:val="24"/>
        </w:rPr>
        <w:t xml:space="preserve">.7 </w:t>
      </w:r>
      <w:r w:rsidRPr="00FA5B9B">
        <w:rPr>
          <w:rStyle w:val="Strong"/>
          <w:rFonts w:ascii="Times New Roman" w:hAnsi="Times New Roman" w:cs="Times New Roman"/>
          <w:b w:val="0"/>
          <w:bCs w:val="0"/>
          <w:color w:val="000000" w:themeColor="text1"/>
          <w:sz w:val="24"/>
          <w:szCs w:val="24"/>
        </w:rPr>
        <w:t>Equitable Relief</w:t>
      </w:r>
    </w:p>
    <w:p w14:paraId="7D5A057C"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Each Party shall have the right to seek temporary or permanent injunctive relief or other equitable remedies from any court of competent jurisdiction to prevent or address a breach of this Agreement without the necessity of posting a bond.</w:t>
      </w:r>
    </w:p>
    <w:p w14:paraId="01915AA4"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404EEAF8"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7</w:t>
      </w:r>
      <w:r w:rsidRPr="00C90980">
        <w:rPr>
          <w:rFonts w:ascii="Times New Roman" w:hAnsi="Times New Roman" w:cs="Times New Roman"/>
        </w:rPr>
        <w:t>.8</w:t>
      </w:r>
      <w:r w:rsidRPr="00C90980">
        <w:rPr>
          <w:rFonts w:ascii="Times New Roman" w:eastAsia="Times New Roman" w:hAnsi="Times New Roman" w:cs="Times New Roman"/>
          <w:kern w:val="0"/>
          <w14:ligatures w14:val="none"/>
        </w:rPr>
        <w:t xml:space="preserve"> Waiver of Jury Trial</w:t>
      </w:r>
    </w:p>
    <w:p w14:paraId="2E98F81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sidRPr="00C90980">
        <w:rPr>
          <w:rFonts w:ascii="Times New Roman" w:eastAsia="Times New Roman" w:hAnsi="Times New Roman" w:cs="Times New Roman"/>
          <w:kern w:val="0"/>
          <w14:ligatures w14:val="none"/>
        </w:rPr>
        <w:lastRenderedPageBreak/>
        <w:t xml:space="preserve">The </w:t>
      </w:r>
      <w:r w:rsidRPr="00C90980">
        <w:rPr>
          <w:rFonts w:ascii="Times New Roman" w:hAnsi="Times New Roman" w:cs="Times New Roman"/>
        </w:rPr>
        <w:t>P</w:t>
      </w:r>
      <w:r w:rsidRPr="00C90980">
        <w:rPr>
          <w:rFonts w:ascii="Times New Roman" w:eastAsia="Times New Roman" w:hAnsi="Times New Roman" w:cs="Times New Roman"/>
          <w:kern w:val="0"/>
          <w14:ligatures w14:val="none"/>
        </w:rPr>
        <w:t>arties acknowledge and agree that, by entering into this Agreement and agreeing to binding arbitration, they are waiving the right to a jury trial for any disputes subject to arbitration.</w:t>
      </w:r>
    </w:p>
    <w:p w14:paraId="3D71B6E3"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4E81EEF7" w14:textId="77777777" w:rsidR="00D753A9" w:rsidRPr="00C90980" w:rsidRDefault="00D753A9" w:rsidP="00D753A9">
      <w:pPr>
        <w:pStyle w:val="NormalWeb"/>
        <w:spacing w:before="0" w:beforeAutospacing="0" w:after="0" w:afterAutospacing="0" w:line="276" w:lineRule="auto"/>
        <w:jc w:val="both"/>
        <w:rPr>
          <w:color w:val="000000" w:themeColor="text1"/>
        </w:rPr>
      </w:pPr>
      <w:r>
        <w:rPr>
          <w:color w:val="000000" w:themeColor="text1"/>
        </w:rPr>
        <w:t>7.9</w:t>
      </w:r>
      <w:r w:rsidRPr="00C90980">
        <w:rPr>
          <w:color w:val="000000" w:themeColor="text1"/>
        </w:rPr>
        <w:t xml:space="preserve"> Notice</w:t>
      </w:r>
    </w:p>
    <w:p w14:paraId="69B96507" w14:textId="77777777" w:rsidR="00D753A9" w:rsidRPr="00E823D1" w:rsidRDefault="00D753A9" w:rsidP="00D753A9">
      <w:pPr>
        <w:pStyle w:val="NormalWeb"/>
        <w:spacing w:before="0" w:beforeAutospacing="0" w:after="0" w:afterAutospacing="0" w:line="276" w:lineRule="auto"/>
        <w:jc w:val="both"/>
      </w:pPr>
      <w:r w:rsidRPr="00E823D1">
        <w:t xml:space="preserve">Any notice required or permitted under this Agreement shall be in writing and shall be deemed given: </w:t>
      </w:r>
    </w:p>
    <w:p w14:paraId="08659B95" w14:textId="77777777" w:rsidR="00D753A9" w:rsidRPr="00E823D1" w:rsidRDefault="00D753A9" w:rsidP="00D753A9">
      <w:pPr>
        <w:pStyle w:val="NormalWeb"/>
        <w:spacing w:before="0" w:beforeAutospacing="0" w:after="0" w:afterAutospacing="0" w:line="276" w:lineRule="auto"/>
        <w:jc w:val="both"/>
      </w:pPr>
    </w:p>
    <w:p w14:paraId="3D0E5508" w14:textId="77777777" w:rsidR="00D753A9" w:rsidRPr="00E823D1" w:rsidRDefault="00D753A9" w:rsidP="00D753A9">
      <w:pPr>
        <w:pStyle w:val="NormalWeb"/>
        <w:spacing w:before="0" w:beforeAutospacing="0" w:after="0" w:afterAutospacing="0" w:line="276" w:lineRule="auto"/>
        <w:ind w:left="1440" w:hanging="720"/>
        <w:jc w:val="both"/>
      </w:pPr>
      <w:r>
        <w:t>7</w:t>
      </w:r>
      <w:r w:rsidRPr="00E823D1">
        <w:t xml:space="preserve">.9.1 </w:t>
      </w:r>
      <w:r w:rsidRPr="00E823D1">
        <w:tab/>
        <w:t xml:space="preserve">upon personal delivery; </w:t>
      </w:r>
    </w:p>
    <w:p w14:paraId="69E0ECB2" w14:textId="77777777" w:rsidR="00D753A9" w:rsidRPr="00E823D1" w:rsidRDefault="00D753A9" w:rsidP="00D753A9">
      <w:pPr>
        <w:pStyle w:val="NormalWeb"/>
        <w:spacing w:before="0" w:beforeAutospacing="0" w:after="0" w:afterAutospacing="0" w:line="276" w:lineRule="auto"/>
        <w:ind w:left="1440" w:hanging="720"/>
        <w:jc w:val="both"/>
      </w:pPr>
    </w:p>
    <w:p w14:paraId="74E54BDE" w14:textId="77777777" w:rsidR="00D753A9" w:rsidRPr="00E823D1" w:rsidRDefault="00D753A9" w:rsidP="00D753A9">
      <w:pPr>
        <w:pStyle w:val="NormalWeb"/>
        <w:spacing w:before="0" w:beforeAutospacing="0" w:after="0" w:afterAutospacing="0" w:line="276" w:lineRule="auto"/>
        <w:ind w:left="1440" w:hanging="720"/>
        <w:jc w:val="both"/>
      </w:pPr>
      <w:r>
        <w:t>7</w:t>
      </w:r>
      <w:r w:rsidRPr="00E823D1">
        <w:t xml:space="preserve">.9.2 </w:t>
      </w:r>
      <w:r w:rsidRPr="00E823D1">
        <w:tab/>
        <w:t>one business day after being sent by nationally recognized overnight courier;</w:t>
      </w:r>
    </w:p>
    <w:p w14:paraId="1B9C705F" w14:textId="77777777" w:rsidR="00D753A9" w:rsidRPr="00E823D1" w:rsidRDefault="00D753A9" w:rsidP="00D753A9">
      <w:pPr>
        <w:pStyle w:val="NormalWeb"/>
        <w:spacing w:before="0" w:beforeAutospacing="0" w:after="0" w:afterAutospacing="0" w:line="276" w:lineRule="auto"/>
        <w:ind w:left="1440" w:hanging="720"/>
        <w:jc w:val="both"/>
      </w:pPr>
    </w:p>
    <w:p w14:paraId="5B8FB591" w14:textId="77777777" w:rsidR="00D753A9" w:rsidRPr="00E823D1" w:rsidRDefault="00D753A9" w:rsidP="00D753A9">
      <w:pPr>
        <w:pStyle w:val="NormalWeb"/>
        <w:spacing w:before="0" w:beforeAutospacing="0" w:after="0" w:afterAutospacing="0" w:line="276" w:lineRule="auto"/>
        <w:ind w:left="1440" w:hanging="720"/>
        <w:jc w:val="both"/>
      </w:pPr>
      <w:r>
        <w:t>7</w:t>
      </w:r>
      <w:r w:rsidRPr="00E823D1">
        <w:t xml:space="preserve">.9.3 </w:t>
      </w:r>
      <w:r w:rsidRPr="00E823D1">
        <w:tab/>
        <w:t>upon being emailed to the recipient; or,</w:t>
      </w:r>
    </w:p>
    <w:p w14:paraId="33355956" w14:textId="77777777" w:rsidR="00D753A9" w:rsidRPr="00E823D1" w:rsidRDefault="00D753A9" w:rsidP="00D753A9">
      <w:pPr>
        <w:pStyle w:val="NormalWeb"/>
        <w:spacing w:before="0" w:beforeAutospacing="0" w:after="0" w:afterAutospacing="0" w:line="276" w:lineRule="auto"/>
        <w:ind w:left="1440" w:hanging="720"/>
        <w:jc w:val="both"/>
      </w:pPr>
    </w:p>
    <w:p w14:paraId="20B11408" w14:textId="77777777" w:rsidR="00D753A9" w:rsidRPr="00E823D1" w:rsidRDefault="00D753A9" w:rsidP="00D753A9">
      <w:pPr>
        <w:pStyle w:val="NormalWeb"/>
        <w:spacing w:before="0" w:beforeAutospacing="0" w:after="0" w:afterAutospacing="0" w:line="276" w:lineRule="auto"/>
        <w:ind w:left="1440" w:hanging="720"/>
        <w:jc w:val="both"/>
      </w:pPr>
      <w:r>
        <w:t>7</w:t>
      </w:r>
      <w:r w:rsidRPr="00E823D1">
        <w:t>.9.4</w:t>
      </w:r>
      <w:r w:rsidRPr="00E823D1">
        <w:tab/>
        <w:t xml:space="preserve">three business days after being mailed by registered or certified mail, return receipt requested. </w:t>
      </w:r>
    </w:p>
    <w:p w14:paraId="445A3DF0" w14:textId="77777777" w:rsidR="00D753A9" w:rsidRPr="00E823D1" w:rsidRDefault="00D753A9" w:rsidP="00D753A9">
      <w:pPr>
        <w:pStyle w:val="NormalWeb"/>
        <w:spacing w:before="0" w:beforeAutospacing="0" w:after="0" w:afterAutospacing="0" w:line="276" w:lineRule="auto"/>
        <w:jc w:val="both"/>
      </w:pPr>
    </w:p>
    <w:p w14:paraId="55070185" w14:textId="77777777" w:rsidR="00D753A9" w:rsidRPr="0049343B" w:rsidRDefault="00D753A9" w:rsidP="00D753A9">
      <w:pPr>
        <w:pStyle w:val="NormalWeb"/>
        <w:spacing w:before="0" w:beforeAutospacing="0" w:after="0" w:afterAutospacing="0" w:line="276" w:lineRule="auto"/>
        <w:jc w:val="both"/>
      </w:pPr>
      <w:r w:rsidRPr="00E823D1">
        <w:t xml:space="preserve">Notices shall be sent to </w:t>
      </w:r>
      <w:r>
        <w:t xml:space="preserve">the </w:t>
      </w:r>
      <w:r w:rsidRPr="00E823D1">
        <w:t>recipients’</w:t>
      </w:r>
      <w:r w:rsidRPr="0049343B">
        <w:t xml:space="preserve"> </w:t>
      </w:r>
      <w:r>
        <w:t xml:space="preserve">physical or email </w:t>
      </w:r>
      <w:r w:rsidRPr="0049343B">
        <w:t xml:space="preserve">address on file with Company. </w:t>
      </w:r>
    </w:p>
    <w:p w14:paraId="08D22349"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00A06471"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2439EA04" w14:textId="77777777" w:rsidR="00D753A9" w:rsidRPr="00237929" w:rsidRDefault="00D753A9" w:rsidP="00D753A9">
      <w:pPr>
        <w:spacing w:line="276" w:lineRule="auto"/>
        <w:jc w:val="center"/>
        <w:outlineLvl w:val="2"/>
        <w:rPr>
          <w:rFonts w:ascii="Times New Roman" w:eastAsia="Times New Roman" w:hAnsi="Times New Roman" w:cs="Times New Roman"/>
          <w:kern w:val="0"/>
          <w:u w:val="single"/>
          <w14:ligatures w14:val="none"/>
        </w:rPr>
      </w:pPr>
      <w:r w:rsidRPr="00237929">
        <w:rPr>
          <w:rFonts w:ascii="Times New Roman" w:eastAsia="Times New Roman" w:hAnsi="Times New Roman" w:cs="Times New Roman"/>
          <w:kern w:val="0"/>
          <w:u w:val="single"/>
          <w14:ligatures w14:val="none"/>
        </w:rPr>
        <w:t>ARTICLE 8. MISCELLANEOUS</w:t>
      </w:r>
    </w:p>
    <w:p w14:paraId="5CD36050" w14:textId="77777777" w:rsidR="00D753A9" w:rsidRPr="00C90980" w:rsidRDefault="00D753A9" w:rsidP="00D753A9">
      <w:pPr>
        <w:spacing w:line="276" w:lineRule="auto"/>
        <w:jc w:val="both"/>
        <w:outlineLvl w:val="2"/>
        <w:rPr>
          <w:rFonts w:ascii="Times New Roman" w:eastAsia="Times New Roman" w:hAnsi="Times New Roman" w:cs="Times New Roman"/>
          <w:kern w:val="0"/>
          <w14:ligatures w14:val="none"/>
        </w:rPr>
      </w:pPr>
    </w:p>
    <w:p w14:paraId="3422BFA2" w14:textId="77777777" w:rsidR="00D753A9" w:rsidRPr="004B58DD"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sidRPr="004B58DD">
        <w:rPr>
          <w:rFonts w:ascii="Times New Roman" w:hAnsi="Times New Roman" w:cs="Times New Roman"/>
          <w:color w:val="000000" w:themeColor="text1"/>
          <w:sz w:val="24"/>
          <w:szCs w:val="24"/>
        </w:rPr>
        <w:t xml:space="preserve">8.1 </w:t>
      </w:r>
      <w:r w:rsidRPr="004B58DD">
        <w:rPr>
          <w:rStyle w:val="Strong"/>
          <w:rFonts w:ascii="Times New Roman" w:hAnsi="Times New Roman" w:cs="Times New Roman"/>
          <w:b w:val="0"/>
          <w:bCs w:val="0"/>
          <w:color w:val="000000" w:themeColor="text1"/>
          <w:sz w:val="24"/>
          <w:szCs w:val="24"/>
        </w:rPr>
        <w:t>Entire Agreement</w:t>
      </w:r>
    </w:p>
    <w:p w14:paraId="341E6E90" w14:textId="77777777" w:rsidR="00D753A9" w:rsidRPr="00C90980" w:rsidRDefault="00D753A9" w:rsidP="00D753A9">
      <w:pPr>
        <w:pStyle w:val="NormalWeb"/>
        <w:spacing w:before="0" w:beforeAutospacing="0" w:after="0" w:afterAutospacing="0" w:line="276" w:lineRule="auto"/>
        <w:jc w:val="both"/>
        <w:rPr>
          <w:color w:val="000000" w:themeColor="text1"/>
        </w:rPr>
      </w:pPr>
      <w:r w:rsidRPr="004B58DD">
        <w:rPr>
          <w:color w:val="000000" w:themeColor="text1"/>
        </w:rPr>
        <w:t>This Agreement, together with the documents mentioned herein, which are all incorporated by reference, constitutes the entire agreement between the Parties with respect to the subject matter hereof, and supersedes all prior or contemporaneous oral or written agreements, understandings, or communications between the Parties relating to such subject matter.</w:t>
      </w:r>
    </w:p>
    <w:p w14:paraId="0E845372"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0581FAAF"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.2 </w:t>
      </w:r>
      <w:r w:rsidRPr="00491539">
        <w:rPr>
          <w:rStyle w:val="Strong"/>
          <w:rFonts w:ascii="Times New Roman" w:hAnsi="Times New Roman" w:cs="Times New Roman"/>
          <w:b w:val="0"/>
          <w:bCs w:val="0"/>
          <w:color w:val="000000" w:themeColor="text1"/>
          <w:sz w:val="24"/>
          <w:szCs w:val="24"/>
        </w:rPr>
        <w:t>Amendments and Waivers</w:t>
      </w:r>
    </w:p>
    <w:p w14:paraId="667ABCE0"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No modification, amendment, or waiver of any provision of this Agreement shall be effective unless in writing and signed by both Parties. No failure or delay by either Party in exercising any right, power, or privilege under this Agreement shall operate as a waiver thereof, nor shall any single or partial exercise preclude any other or further exercise of any right.</w:t>
      </w:r>
    </w:p>
    <w:p w14:paraId="0DACCB26"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38FA2841"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.3 </w:t>
      </w:r>
      <w:r w:rsidRPr="00491539">
        <w:rPr>
          <w:rStyle w:val="Strong"/>
          <w:rFonts w:ascii="Times New Roman" w:hAnsi="Times New Roman" w:cs="Times New Roman"/>
          <w:b w:val="0"/>
          <w:bCs w:val="0"/>
          <w:color w:val="000000" w:themeColor="text1"/>
          <w:sz w:val="24"/>
          <w:szCs w:val="24"/>
        </w:rPr>
        <w:t>Assignment</w:t>
      </w:r>
    </w:p>
    <w:p w14:paraId="6FE708F9"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Founder may not assign, delegate, or subcontract any of its rights or obligations under this Agreement without the prior written consent of Company. Company may assign this Agreement to any successor in interest by merger, acquisition, or sale of substantially all of its assets or equity, without Founder’s consent. Subject to the foregoing, this Agreement shall bind and benefit the Parties and their respective successors and permitted assigns.</w:t>
      </w:r>
    </w:p>
    <w:p w14:paraId="0D501D9D"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558CCBC1"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.4 </w:t>
      </w:r>
      <w:r w:rsidRPr="00491539">
        <w:rPr>
          <w:rStyle w:val="Strong"/>
          <w:rFonts w:ascii="Times New Roman" w:hAnsi="Times New Roman" w:cs="Times New Roman"/>
          <w:b w:val="0"/>
          <w:bCs w:val="0"/>
          <w:color w:val="000000" w:themeColor="text1"/>
          <w:sz w:val="24"/>
          <w:szCs w:val="24"/>
        </w:rPr>
        <w:t>Severability</w:t>
      </w:r>
    </w:p>
    <w:p w14:paraId="15717C0A"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3DB045B4"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2E6EDB77"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 xml:space="preserve">.5 </w:t>
      </w:r>
      <w:r w:rsidRPr="00491539">
        <w:rPr>
          <w:rStyle w:val="Strong"/>
          <w:rFonts w:ascii="Times New Roman" w:hAnsi="Times New Roman" w:cs="Times New Roman"/>
          <w:b w:val="0"/>
          <w:bCs w:val="0"/>
          <w:color w:val="000000" w:themeColor="text1"/>
          <w:sz w:val="24"/>
          <w:szCs w:val="24"/>
        </w:rPr>
        <w:t>No Third-Party Beneficiaries</w:t>
      </w:r>
    </w:p>
    <w:p w14:paraId="6DE62C3C"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This Agreement is intended solely for the benefit of the Parties and their permitted successors and assigns, and nothing in this Agreement shall confer any rights upon any third party.</w:t>
      </w:r>
    </w:p>
    <w:p w14:paraId="323BE8FE"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p>
    <w:p w14:paraId="3F662107"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w:t>
      </w:r>
      <w:r w:rsidRPr="00C90980">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6</w:t>
      </w:r>
      <w:r w:rsidRPr="00C90980">
        <w:rPr>
          <w:rFonts w:ascii="Times New Roman" w:eastAsia="Times New Roman" w:hAnsi="Times New Roman" w:cs="Times New Roman"/>
          <w:kern w:val="0"/>
          <w14:ligatures w14:val="none"/>
        </w:rPr>
        <w:t xml:space="preserve"> Indemnification by Company</w:t>
      </w:r>
    </w:p>
    <w:p w14:paraId="4C0DF1B1"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t>To the fullest extent permitted by applicable law and Company’s Certificate of Incorporation and Bylaws, Company shall indemnify and hold harmless Founder from and against any and all losses, claims, damages, liabilities, costs, and expenses (including reasonable attorneys’ fees) arising out of or relating to any actual or threatened claim, action, suit, or proceeding (whether civil, criminal, administrative, or investigative) in which Founder is or was involved by reason of the fact that Founder is or was an officer, director, employee, or agent of Company, provided that Founder acted in good faith and in a manner Founder reasonably believed to be in the best interests of Company.</w:t>
      </w:r>
    </w:p>
    <w:p w14:paraId="4DFDFF92" w14:textId="77777777" w:rsidR="00D753A9" w:rsidRPr="00C90980" w:rsidRDefault="00D753A9" w:rsidP="00D753A9">
      <w:pPr>
        <w:pStyle w:val="NormalWeb"/>
        <w:spacing w:before="0" w:beforeAutospacing="0" w:after="0" w:afterAutospacing="0" w:line="276" w:lineRule="auto"/>
        <w:jc w:val="both"/>
      </w:pPr>
    </w:p>
    <w:p w14:paraId="24426FF0" w14:textId="77777777" w:rsidR="00D753A9" w:rsidRPr="00C90980" w:rsidRDefault="00D753A9" w:rsidP="00D753A9">
      <w:pPr>
        <w:pStyle w:val="NormalWeb"/>
        <w:spacing w:before="0" w:beforeAutospacing="0" w:after="0" w:afterAutospacing="0" w:line="276" w:lineRule="auto"/>
        <w:jc w:val="both"/>
        <w:rPr>
          <w:color w:val="000000" w:themeColor="text1"/>
        </w:rPr>
      </w:pPr>
      <w:r>
        <w:rPr>
          <w:color w:val="000000" w:themeColor="text1"/>
        </w:rPr>
        <w:t>8</w:t>
      </w:r>
      <w:r w:rsidRPr="00C90980">
        <w:rPr>
          <w:color w:val="000000" w:themeColor="text1"/>
        </w:rPr>
        <w:t xml:space="preserve">.7 </w:t>
      </w:r>
      <w:r w:rsidRPr="00491539">
        <w:rPr>
          <w:rStyle w:val="Strong"/>
          <w:b w:val="0"/>
          <w:bCs w:val="0"/>
          <w:color w:val="000000" w:themeColor="text1"/>
        </w:rPr>
        <w:t>Headings</w:t>
      </w:r>
    </w:p>
    <w:p w14:paraId="23CD133F"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The section and paragraph headings contained in this Agreement are for reference purposes only and shall not affect the meaning or interpretation of this Agreement.</w:t>
      </w:r>
    </w:p>
    <w:p w14:paraId="0D680F30"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6C1B59DC" w14:textId="77777777" w:rsidR="00D753A9" w:rsidRPr="00C90980" w:rsidRDefault="00D753A9" w:rsidP="00D753A9">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8</w:t>
      </w:r>
      <w:r w:rsidRPr="00C90980">
        <w:rPr>
          <w:rFonts w:ascii="Times New Roman" w:hAnsi="Times New Roman" w:cs="Times New Roman"/>
        </w:rPr>
        <w:t>.8</w:t>
      </w:r>
      <w:r w:rsidRPr="00C90980">
        <w:rPr>
          <w:rFonts w:ascii="Times New Roman" w:eastAsia="Times New Roman" w:hAnsi="Times New Roman" w:cs="Times New Roman"/>
          <w:kern w:val="0"/>
          <w14:ligatures w14:val="none"/>
        </w:rPr>
        <w:t xml:space="preserve"> Survival</w:t>
      </w:r>
    </w:p>
    <w:p w14:paraId="70533A51" w14:textId="77777777" w:rsidR="00D753A9" w:rsidRPr="00C90980" w:rsidRDefault="00D753A9" w:rsidP="00D753A9">
      <w:pPr>
        <w:spacing w:line="276" w:lineRule="auto"/>
        <w:jc w:val="both"/>
        <w:rPr>
          <w:rFonts w:ascii="Times New Roman" w:hAnsi="Times New Roman" w:cs="Times New Roman"/>
        </w:rPr>
      </w:pPr>
      <w:r w:rsidRPr="00C90980">
        <w:rPr>
          <w:rFonts w:ascii="Times New Roman" w:eastAsia="Times New Roman" w:hAnsi="Times New Roman" w:cs="Times New Roman"/>
          <w:kern w:val="0"/>
          <w14:ligatures w14:val="none"/>
        </w:rPr>
        <w:t xml:space="preserve">Articles </w:t>
      </w:r>
      <w:r w:rsidRPr="00C90980">
        <w:rPr>
          <w:rFonts w:ascii="Times New Roman" w:hAnsi="Times New Roman" w:cs="Times New Roman"/>
        </w:rPr>
        <w:t xml:space="preserve">3, </w:t>
      </w:r>
      <w:r w:rsidRPr="00C90980">
        <w:rPr>
          <w:rFonts w:ascii="Times New Roman" w:eastAsia="Times New Roman" w:hAnsi="Times New Roman" w:cs="Times New Roman"/>
          <w:kern w:val="0"/>
          <w14:ligatures w14:val="none"/>
        </w:rPr>
        <w:t>4, 5, 6</w:t>
      </w:r>
      <w:r w:rsidRPr="00C90980">
        <w:rPr>
          <w:rFonts w:ascii="Times New Roman" w:hAnsi="Times New Roman" w:cs="Times New Roman"/>
        </w:rPr>
        <w:t>, 7, and 8</w:t>
      </w:r>
      <w:r w:rsidRPr="00C90980">
        <w:rPr>
          <w:rFonts w:ascii="Times New Roman" w:eastAsia="Times New Roman" w:hAnsi="Times New Roman" w:cs="Times New Roman"/>
          <w:kern w:val="0"/>
          <w14:ligatures w14:val="none"/>
        </w:rPr>
        <w:t xml:space="preserve"> shall survive the termination of this Agreement.</w:t>
      </w:r>
    </w:p>
    <w:p w14:paraId="43F116C2"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p>
    <w:p w14:paraId="1302E885" w14:textId="77777777" w:rsidR="00D753A9" w:rsidRPr="00C90980" w:rsidRDefault="00D753A9" w:rsidP="00D753A9">
      <w:pPr>
        <w:pStyle w:val="Heading3"/>
        <w:spacing w:before="0"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8</w:t>
      </w:r>
      <w:r w:rsidRPr="00C909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C90980">
        <w:rPr>
          <w:rFonts w:ascii="Times New Roman" w:hAnsi="Times New Roman" w:cs="Times New Roman"/>
          <w:color w:val="000000" w:themeColor="text1"/>
          <w:sz w:val="24"/>
          <w:szCs w:val="24"/>
        </w:rPr>
        <w:t xml:space="preserve"> </w:t>
      </w:r>
      <w:r w:rsidRPr="00491539">
        <w:rPr>
          <w:rStyle w:val="Strong"/>
          <w:rFonts w:ascii="Times New Roman" w:hAnsi="Times New Roman" w:cs="Times New Roman"/>
          <w:b w:val="0"/>
          <w:bCs w:val="0"/>
          <w:color w:val="000000" w:themeColor="text1"/>
          <w:sz w:val="24"/>
          <w:szCs w:val="24"/>
        </w:rPr>
        <w:t>Counterparts; Electronic Execution</w:t>
      </w:r>
    </w:p>
    <w:p w14:paraId="719EFA33" w14:textId="77777777" w:rsidR="00D753A9" w:rsidRPr="00C90980" w:rsidRDefault="00D753A9" w:rsidP="00D753A9">
      <w:pPr>
        <w:pStyle w:val="NormalWeb"/>
        <w:spacing w:before="0" w:beforeAutospacing="0" w:after="0" w:afterAutospacing="0" w:line="276" w:lineRule="auto"/>
        <w:jc w:val="both"/>
        <w:rPr>
          <w:color w:val="000000" w:themeColor="text1"/>
        </w:rPr>
      </w:pPr>
      <w:r w:rsidRPr="00C90980">
        <w:rPr>
          <w:color w:val="000000" w:themeColor="text1"/>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C90980">
        <w:rPr>
          <w:color w:val="000000" w:themeColor="text1"/>
        </w:rPr>
        <w:t>Docusign</w:t>
      </w:r>
      <w:proofErr w:type="spellEnd"/>
      <w:r w:rsidRPr="00C90980">
        <w:rPr>
          <w:color w:val="000000" w:themeColor="text1"/>
        </w:rPr>
        <w:t>) shall be as effective as delivery of a manually signed original.</w:t>
      </w:r>
    </w:p>
    <w:p w14:paraId="7AF16618" w14:textId="77777777" w:rsidR="00D753A9" w:rsidRPr="00C90980" w:rsidRDefault="00D753A9" w:rsidP="00D753A9">
      <w:pPr>
        <w:pStyle w:val="NormalWeb"/>
        <w:spacing w:before="0" w:beforeAutospacing="0" w:after="0" w:afterAutospacing="0" w:line="276" w:lineRule="auto"/>
        <w:jc w:val="both"/>
        <w:rPr>
          <w:color w:val="000000" w:themeColor="text1"/>
        </w:rPr>
      </w:pPr>
    </w:p>
    <w:p w14:paraId="19E69265" w14:textId="77777777" w:rsidR="00D753A9" w:rsidRPr="00C90980" w:rsidRDefault="00D753A9" w:rsidP="00D753A9">
      <w:pPr>
        <w:pStyle w:val="NormalWeb"/>
        <w:spacing w:before="0" w:beforeAutospacing="0" w:after="0" w:afterAutospacing="0" w:line="276" w:lineRule="auto"/>
        <w:jc w:val="both"/>
        <w:rPr>
          <w:i/>
          <w:iCs/>
          <w:color w:val="000000" w:themeColor="text1"/>
        </w:rPr>
      </w:pPr>
      <w:r w:rsidRPr="00C90980">
        <w:rPr>
          <w:i/>
          <w:iCs/>
          <w:color w:val="000000" w:themeColor="text1"/>
        </w:rPr>
        <w:t>Signature Page Follows</w:t>
      </w:r>
      <w:r w:rsidRPr="00C90980">
        <w:rPr>
          <w:i/>
          <w:iCs/>
        </w:rPr>
        <w:br w:type="page"/>
      </w:r>
    </w:p>
    <w:p w14:paraId="3D8AE0EB"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lastRenderedPageBreak/>
        <w:t>IN WITNESS WHEREOF, the Parties have executed this Agreement as of the Effective Date.</w:t>
      </w:r>
    </w:p>
    <w:p w14:paraId="13E36201"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br/>
        <w:t>[COMPANY NAME]</w:t>
      </w:r>
    </w:p>
    <w:p w14:paraId="1533708C" w14:textId="77777777" w:rsidR="00D753A9" w:rsidRPr="00C90980" w:rsidRDefault="00D753A9" w:rsidP="00D753A9">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Signature</w:t>
      </w:r>
      <w:r w:rsidRPr="00C90980">
        <w:rPr>
          <w:rFonts w:ascii="Times New Roman" w:hAnsi="Times New Roman" w:cs="Times New Roman"/>
          <w:color w:val="000000" w:themeColor="text1"/>
        </w:rPr>
        <w:t>: ___________________________</w:t>
      </w:r>
    </w:p>
    <w:p w14:paraId="71715677"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Name: _________________________</w:t>
      </w:r>
    </w:p>
    <w:p w14:paraId="240F087F"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Title: __________________________</w:t>
      </w:r>
    </w:p>
    <w:p w14:paraId="6FC5ADF3" w14:textId="77777777" w:rsidR="00D753A9"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Date: __________________________</w:t>
      </w:r>
    </w:p>
    <w:p w14:paraId="0DAF3DDD" w14:textId="77777777" w:rsidR="00D753A9" w:rsidRPr="00C90980" w:rsidRDefault="00D753A9" w:rsidP="00D753A9">
      <w:pPr>
        <w:spacing w:line="480" w:lineRule="auto"/>
        <w:jc w:val="both"/>
        <w:rPr>
          <w:rFonts w:ascii="Times New Roman" w:hAnsi="Times New Roman" w:cs="Times New Roman"/>
          <w:color w:val="000000" w:themeColor="text1"/>
        </w:rPr>
      </w:pPr>
      <w:r w:rsidRPr="00D12F63">
        <w:rPr>
          <w:rFonts w:ascii="Times New Roman" w:hAnsi="Times New Roman" w:cs="Times New Roman"/>
          <w:color w:val="000000" w:themeColor="text1"/>
        </w:rPr>
        <w:t>Email: _________________________</w:t>
      </w:r>
    </w:p>
    <w:p w14:paraId="16E5010F"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br/>
        <w:t>[FOUNDER NAME]</w:t>
      </w:r>
    </w:p>
    <w:p w14:paraId="6A6651A5"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Signature: _____________________</w:t>
      </w:r>
    </w:p>
    <w:p w14:paraId="725725CB" w14:textId="77777777" w:rsidR="00D753A9" w:rsidRPr="00C90980"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Name: _________________________</w:t>
      </w:r>
    </w:p>
    <w:p w14:paraId="1451CA72" w14:textId="77777777" w:rsidR="00D753A9" w:rsidRDefault="00D753A9" w:rsidP="00D753A9">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Date: __________________________</w:t>
      </w:r>
    </w:p>
    <w:p w14:paraId="20D027E5" w14:textId="77777777" w:rsidR="00D753A9" w:rsidRPr="00D12F63" w:rsidRDefault="00D753A9" w:rsidP="00D753A9">
      <w:pPr>
        <w:spacing w:line="480" w:lineRule="auto"/>
        <w:jc w:val="both"/>
        <w:rPr>
          <w:rFonts w:ascii="Times New Roman" w:hAnsi="Times New Roman" w:cs="Times New Roman"/>
          <w:color w:val="000000" w:themeColor="text1"/>
        </w:rPr>
      </w:pPr>
      <w:r w:rsidRPr="00D12F63">
        <w:rPr>
          <w:rFonts w:ascii="Times New Roman" w:hAnsi="Times New Roman" w:cs="Times New Roman"/>
          <w:color w:val="000000" w:themeColor="text1"/>
        </w:rPr>
        <w:t>Email: _________________________</w:t>
      </w:r>
    </w:p>
    <w:p w14:paraId="6C9743AC" w14:textId="77777777" w:rsidR="00D753A9" w:rsidRPr="00C90980" w:rsidRDefault="00D753A9" w:rsidP="00D753A9">
      <w:pPr>
        <w:spacing w:line="480" w:lineRule="auto"/>
        <w:jc w:val="both"/>
        <w:rPr>
          <w:rFonts w:ascii="Times New Roman" w:hAnsi="Times New Roman" w:cs="Times New Roman"/>
          <w:color w:val="000000" w:themeColor="text1"/>
        </w:rPr>
      </w:pPr>
    </w:p>
    <w:p w14:paraId="020C0244" w14:textId="77777777" w:rsidR="00D753A9" w:rsidRPr="00C90980" w:rsidRDefault="00D753A9" w:rsidP="00D753A9">
      <w:pPr>
        <w:spacing w:line="276" w:lineRule="auto"/>
        <w:jc w:val="both"/>
        <w:rPr>
          <w:rFonts w:ascii="Times New Roman" w:hAnsi="Times New Roman" w:cs="Times New Roman"/>
        </w:rPr>
      </w:pPr>
    </w:p>
    <w:p w14:paraId="21BFAA05" w14:textId="77777777" w:rsidR="00D753A9" w:rsidRPr="00B56F36" w:rsidRDefault="00D753A9" w:rsidP="00D753A9">
      <w:pPr>
        <w:spacing w:line="276" w:lineRule="auto"/>
        <w:rPr>
          <w:rFonts w:ascii="Times New Roman" w:hAnsi="Times New Roman" w:cs="Times New Roman"/>
          <w:i/>
          <w:iCs/>
        </w:rPr>
      </w:pPr>
    </w:p>
    <w:p w14:paraId="16FEB704" w14:textId="77777777" w:rsidR="00FF37FD" w:rsidRDefault="00FF37FD"/>
    <w:sectPr w:rsidR="00FF37FD" w:rsidSect="00D753A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42C"/>
    <w:multiLevelType w:val="multilevel"/>
    <w:tmpl w:val="2354A6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830FE2"/>
    <w:multiLevelType w:val="multilevel"/>
    <w:tmpl w:val="4F96A0E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D6E6D"/>
    <w:multiLevelType w:val="multilevel"/>
    <w:tmpl w:val="361C5D06"/>
    <w:lvl w:ilvl="0">
      <w:start w:val="6"/>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31293527"/>
    <w:multiLevelType w:val="multilevel"/>
    <w:tmpl w:val="A802FEE4"/>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6E441D"/>
    <w:multiLevelType w:val="multilevel"/>
    <w:tmpl w:val="BEF2F60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F45738"/>
    <w:multiLevelType w:val="multilevel"/>
    <w:tmpl w:val="438497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500128"/>
    <w:multiLevelType w:val="multilevel"/>
    <w:tmpl w:val="FC6674A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39706277">
    <w:abstractNumId w:val="0"/>
  </w:num>
  <w:num w:numId="2" w16cid:durableId="1632707384">
    <w:abstractNumId w:val="5"/>
  </w:num>
  <w:num w:numId="3" w16cid:durableId="393941188">
    <w:abstractNumId w:val="4"/>
  </w:num>
  <w:num w:numId="4" w16cid:durableId="1623149280">
    <w:abstractNumId w:val="6"/>
  </w:num>
  <w:num w:numId="5" w16cid:durableId="633828799">
    <w:abstractNumId w:val="2"/>
  </w:num>
  <w:num w:numId="6" w16cid:durableId="27032385">
    <w:abstractNumId w:val="3"/>
  </w:num>
  <w:num w:numId="7" w16cid:durableId="799885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3A9"/>
    <w:rsid w:val="00005A69"/>
    <w:rsid w:val="000828EA"/>
    <w:rsid w:val="000E01D5"/>
    <w:rsid w:val="00351DC0"/>
    <w:rsid w:val="003752AF"/>
    <w:rsid w:val="0069736B"/>
    <w:rsid w:val="0086143E"/>
    <w:rsid w:val="00B50094"/>
    <w:rsid w:val="00B85CF6"/>
    <w:rsid w:val="00CD3C8E"/>
    <w:rsid w:val="00CE582A"/>
    <w:rsid w:val="00D41129"/>
    <w:rsid w:val="00D662FD"/>
    <w:rsid w:val="00D753A9"/>
    <w:rsid w:val="00F61A14"/>
    <w:rsid w:val="00F67141"/>
    <w:rsid w:val="00FA26D6"/>
    <w:rsid w:val="00FE1DB4"/>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71C157"/>
  <w15:chartTrackingRefBased/>
  <w15:docId w15:val="{120D0086-C8F0-A142-B45C-80223B7F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3A9"/>
  </w:style>
  <w:style w:type="paragraph" w:styleId="Heading1">
    <w:name w:val="heading 1"/>
    <w:basedOn w:val="Normal"/>
    <w:next w:val="Normal"/>
    <w:link w:val="Heading1Char"/>
    <w:uiPriority w:val="9"/>
    <w:qFormat/>
    <w:rsid w:val="00F61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61A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A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A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A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A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A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A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ind w:left="720"/>
      <w:contextualSpacing/>
    </w:pPr>
  </w:style>
  <w:style w:type="paragraph" w:styleId="Quote">
    <w:name w:val="Quote"/>
    <w:basedOn w:val="Normal"/>
    <w:next w:val="Normal"/>
    <w:link w:val="QuoteChar"/>
    <w:uiPriority w:val="29"/>
    <w:qFormat/>
    <w:rsid w:val="00F61A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NormalWeb">
    <w:name w:val="Normal (Web)"/>
    <w:basedOn w:val="Normal"/>
    <w:uiPriority w:val="99"/>
    <w:unhideWhenUsed/>
    <w:rsid w:val="00D753A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753A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4102</Words>
  <Characters>23385</Characters>
  <Application>Microsoft Office Word</Application>
  <DocSecurity>0</DocSecurity>
  <Lines>194</Lines>
  <Paragraphs>54</Paragraphs>
  <ScaleCrop>false</ScaleCrop>
  <Company/>
  <LinksUpToDate>false</LinksUpToDate>
  <CharactersWithSpaces>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2025-10-17T16:04:00Z</dcterms:created>
  <dcterms:modified xsi:type="dcterms:W3CDTF">2025-10-17T16:04:00Z</dcterms:modified>
</cp:coreProperties>
</file>